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C9336E" w14:textId="77777777" w:rsidR="0061526B" w:rsidRDefault="0061526B">
      <w:pPr>
        <w:rPr>
          <w:b/>
          <w:bCs/>
        </w:rPr>
      </w:pPr>
    </w:p>
    <w:p w14:paraId="54423139" w14:textId="77777777" w:rsidR="0061526B" w:rsidRDefault="0061526B">
      <w:pPr>
        <w:rPr>
          <w:b/>
          <w:bCs/>
        </w:rPr>
      </w:pPr>
    </w:p>
    <w:p w14:paraId="654E3E79" w14:textId="4D37B1F7" w:rsidR="0061526B" w:rsidRDefault="0061526B" w:rsidP="003214B1">
      <w:pPr>
        <w:jc w:val="center"/>
        <w:rPr>
          <w:b/>
          <w:bCs/>
        </w:rPr>
      </w:pPr>
      <w:r w:rsidRPr="0061526B">
        <w:rPr>
          <w:b/>
          <w:bCs/>
        </w:rPr>
        <w:t xml:space="preserve">Applying Innovative Qualitative Research in Organizations: The Multi-Bystander Interpretive Narrative </w:t>
      </w:r>
      <w:r w:rsidR="00422E31">
        <w:rPr>
          <w:b/>
          <w:bCs/>
        </w:rPr>
        <w:t>Storytelling</w:t>
      </w:r>
      <w:r w:rsidRPr="0061526B">
        <w:rPr>
          <w:b/>
          <w:bCs/>
        </w:rPr>
        <w:t xml:space="preserve"> Approach</w:t>
      </w:r>
    </w:p>
    <w:p w14:paraId="6CB33517" w14:textId="77777777" w:rsidR="003214B1" w:rsidRDefault="003214B1" w:rsidP="003214B1">
      <w:pPr>
        <w:jc w:val="center"/>
        <w:rPr>
          <w:b/>
          <w:bCs/>
        </w:rPr>
      </w:pPr>
    </w:p>
    <w:p w14:paraId="040AF349" w14:textId="421ED54D" w:rsidR="006D6F2C" w:rsidRPr="009C73B9" w:rsidRDefault="006D6F2C" w:rsidP="006D6F2C">
      <w:pPr>
        <w:jc w:val="both"/>
        <w:rPr>
          <w:vertAlign w:val="superscript"/>
        </w:rPr>
      </w:pPr>
      <w:r w:rsidRPr="009C73B9">
        <w:t>Anton Shufutinsky, PhD, DHSc, MPH, RODC</w:t>
      </w:r>
      <w:r w:rsidRPr="009C73B9">
        <w:rPr>
          <w:vertAlign w:val="superscript"/>
        </w:rPr>
        <w:t>1, 2, 3</w:t>
      </w:r>
    </w:p>
    <w:p w14:paraId="1411BDAB" w14:textId="0ABD6135" w:rsidR="006D6F2C" w:rsidRPr="009C73B9" w:rsidRDefault="006D6F2C" w:rsidP="006D6F2C">
      <w:pPr>
        <w:jc w:val="both"/>
        <w:rPr>
          <w:vertAlign w:val="superscript"/>
        </w:rPr>
      </w:pPr>
      <w:r w:rsidRPr="009C73B9">
        <w:t>Darrell Norman Burrell, PhD, DHEd, MS, MA, CDP</w:t>
      </w:r>
      <w:r w:rsidRPr="009C73B9">
        <w:rPr>
          <w:vertAlign w:val="superscript"/>
        </w:rPr>
        <w:t>4, 5</w:t>
      </w:r>
    </w:p>
    <w:p w14:paraId="1A2D80B4" w14:textId="0279F33E" w:rsidR="006D6F2C" w:rsidRDefault="006D6F2C" w:rsidP="009C73B9">
      <w:pPr>
        <w:jc w:val="both"/>
        <w:rPr>
          <w:b/>
          <w:bCs/>
          <w:vertAlign w:val="superscript"/>
        </w:rPr>
      </w:pPr>
    </w:p>
    <w:p w14:paraId="1B754633" w14:textId="1DE8AC18" w:rsidR="007C3A76" w:rsidRDefault="007C3A76" w:rsidP="009C73B9">
      <w:pPr>
        <w:jc w:val="both"/>
      </w:pPr>
      <w:r>
        <w:rPr>
          <w:b/>
          <w:bCs/>
          <w:vertAlign w:val="superscript"/>
        </w:rPr>
        <w:t>1</w:t>
      </w:r>
      <w:r>
        <w:t>School of Business and Professional Studies, Cabrini University, Radnor, PA, USA</w:t>
      </w:r>
    </w:p>
    <w:p w14:paraId="021ECD72" w14:textId="156E7B7B" w:rsidR="007C3A76" w:rsidRDefault="007C3A76" w:rsidP="009C73B9">
      <w:pPr>
        <w:jc w:val="both"/>
      </w:pPr>
      <w:r>
        <w:rPr>
          <w:vertAlign w:val="superscript"/>
        </w:rPr>
        <w:t>2</w:t>
      </w:r>
      <w:r>
        <w:t>Institute of Interdisciplinary Leadership Education and Development, Washington, DC, USA</w:t>
      </w:r>
    </w:p>
    <w:p w14:paraId="4A83CCD0" w14:textId="0F0780D3" w:rsidR="007C3A76" w:rsidRDefault="007C3A76" w:rsidP="009C73B9">
      <w:pPr>
        <w:jc w:val="both"/>
      </w:pPr>
      <w:r>
        <w:rPr>
          <w:vertAlign w:val="superscript"/>
        </w:rPr>
        <w:t>3</w:t>
      </w:r>
      <w:r>
        <w:t>Changineering Global, Cheltenham, PA, USA</w:t>
      </w:r>
    </w:p>
    <w:p w14:paraId="2DE5EAA2" w14:textId="69F65D07" w:rsidR="007C3A76" w:rsidRDefault="007C3A76" w:rsidP="009C73B9">
      <w:pPr>
        <w:jc w:val="both"/>
      </w:pPr>
      <w:r>
        <w:rPr>
          <w:vertAlign w:val="superscript"/>
        </w:rPr>
        <w:t>4</w:t>
      </w:r>
      <w:r w:rsidR="00422E31">
        <w:t xml:space="preserve">College of Business, Florida Institute of Technology, </w:t>
      </w:r>
      <w:r w:rsidR="0052785C">
        <w:t>Melbourne</w:t>
      </w:r>
      <w:r w:rsidR="00422E31">
        <w:t>, FL, USA</w:t>
      </w:r>
    </w:p>
    <w:p w14:paraId="06C009D1" w14:textId="20047137" w:rsidR="00422E31" w:rsidRDefault="00422E31" w:rsidP="009C73B9">
      <w:pPr>
        <w:jc w:val="both"/>
      </w:pPr>
      <w:r>
        <w:rPr>
          <w:vertAlign w:val="superscript"/>
        </w:rPr>
        <w:t>5</w:t>
      </w:r>
      <w:r>
        <w:t>Capital Technology University, Washington, DC, USA</w:t>
      </w:r>
    </w:p>
    <w:p w14:paraId="65781A41" w14:textId="77777777" w:rsidR="00422E31" w:rsidRPr="00816586" w:rsidRDefault="00422E31" w:rsidP="009C73B9">
      <w:pPr>
        <w:jc w:val="both"/>
      </w:pPr>
    </w:p>
    <w:p w14:paraId="464978EE" w14:textId="5E7DCF44" w:rsidR="002C2825" w:rsidRPr="0073356B" w:rsidRDefault="002C2825" w:rsidP="0061526B">
      <w:pPr>
        <w:jc w:val="center"/>
        <w:rPr>
          <w:b/>
          <w:bCs/>
        </w:rPr>
      </w:pPr>
      <w:r w:rsidRPr="0073356B">
        <w:rPr>
          <w:b/>
          <w:bCs/>
        </w:rPr>
        <w:t>Abstract</w:t>
      </w:r>
    </w:p>
    <w:p w14:paraId="7DD7B8FB" w14:textId="1B4974A9" w:rsidR="003214B1" w:rsidRPr="00476215" w:rsidRDefault="00476215" w:rsidP="003214B1">
      <w:pPr>
        <w:pStyle w:val="NormalWeb"/>
        <w:rPr>
          <w:b/>
          <w:bCs/>
          <w:color w:val="C00000"/>
        </w:rPr>
      </w:pPr>
      <w:r w:rsidRPr="009D62F4">
        <w:rPr>
          <w:b/>
          <w:bCs/>
          <w:color w:val="000000" w:themeColor="text1"/>
        </w:rPr>
        <w:t xml:space="preserve">Purpose: </w:t>
      </w:r>
      <w:r w:rsidRPr="00DA0198">
        <w:rPr>
          <w:color w:val="000000" w:themeColor="text1"/>
        </w:rPr>
        <w:t xml:space="preserve">The convergence of research and practice </w:t>
      </w:r>
      <w:r w:rsidR="00DA5B92">
        <w:rPr>
          <w:color w:val="000000" w:themeColor="text1"/>
        </w:rPr>
        <w:t>is</w:t>
      </w:r>
      <w:r w:rsidR="00DA5B92" w:rsidRPr="00DA0198">
        <w:rPr>
          <w:color w:val="000000" w:themeColor="text1"/>
        </w:rPr>
        <w:t xml:space="preserve"> </w:t>
      </w:r>
      <w:r w:rsidR="00CB288D">
        <w:rPr>
          <w:color w:val="000000" w:themeColor="text1"/>
        </w:rPr>
        <w:t>vital</w:t>
      </w:r>
      <w:r w:rsidRPr="00DA0198">
        <w:rPr>
          <w:color w:val="000000" w:themeColor="text1"/>
        </w:rPr>
        <w:t xml:space="preserve"> for advanc</w:t>
      </w:r>
      <w:r w:rsidR="00CB288D">
        <w:rPr>
          <w:color w:val="000000" w:themeColor="text1"/>
        </w:rPr>
        <w:t xml:space="preserve">ing </w:t>
      </w:r>
      <w:r w:rsidRPr="00DA0198">
        <w:rPr>
          <w:color w:val="000000" w:themeColor="text1"/>
        </w:rPr>
        <w:t xml:space="preserve">any field, including </w:t>
      </w:r>
      <w:r w:rsidR="007F4967">
        <w:rPr>
          <w:color w:val="000000" w:themeColor="text1"/>
        </w:rPr>
        <w:t xml:space="preserve">the </w:t>
      </w:r>
      <w:r w:rsidR="00CB288D">
        <w:rPr>
          <w:color w:val="000000" w:themeColor="text1"/>
        </w:rPr>
        <w:t xml:space="preserve"> organization </w:t>
      </w:r>
      <w:r w:rsidR="007F4967">
        <w:rPr>
          <w:color w:val="000000" w:themeColor="text1"/>
        </w:rPr>
        <w:t>sciences</w:t>
      </w:r>
      <w:r w:rsidRPr="00DA0198">
        <w:rPr>
          <w:color w:val="000000" w:themeColor="text1"/>
        </w:rPr>
        <w:t xml:space="preserve">.  </w:t>
      </w:r>
      <w:r w:rsidR="00CB288D">
        <w:rPr>
          <w:color w:val="000000" w:themeColor="text1"/>
        </w:rPr>
        <w:t>Advancement</w:t>
      </w:r>
      <w:r w:rsidRPr="00DA0198">
        <w:rPr>
          <w:color w:val="000000" w:themeColor="text1"/>
        </w:rPr>
        <w:t xml:space="preserve"> of innovative research methods </w:t>
      </w:r>
      <w:r w:rsidR="00CB288D">
        <w:rPr>
          <w:color w:val="000000" w:themeColor="text1"/>
        </w:rPr>
        <w:t>is</w:t>
      </w:r>
      <w:r w:rsidRPr="00DA0198">
        <w:rPr>
          <w:color w:val="000000" w:themeColor="text1"/>
        </w:rPr>
        <w:t xml:space="preserve"> necessary to drive continuous improvement in the</w:t>
      </w:r>
      <w:r w:rsidR="00893F36">
        <w:rPr>
          <w:color w:val="000000" w:themeColor="text1"/>
        </w:rPr>
        <w:t>se</w:t>
      </w:r>
      <w:r w:rsidRPr="00DA0198">
        <w:rPr>
          <w:color w:val="000000" w:themeColor="text1"/>
        </w:rPr>
        <w:t xml:space="preserve"> fields</w:t>
      </w:r>
      <w:r w:rsidRPr="003214B1">
        <w:rPr>
          <w:color w:val="000000" w:themeColor="text1"/>
        </w:rPr>
        <w:t xml:space="preserve">. </w:t>
      </w:r>
      <w:r w:rsidR="00CB288D" w:rsidRPr="003214B1">
        <w:rPr>
          <w:color w:val="000000" w:themeColor="text1"/>
        </w:rPr>
        <w:t>Th</w:t>
      </w:r>
      <w:r w:rsidR="003214B1" w:rsidRPr="003214B1">
        <w:rPr>
          <w:color w:val="000000" w:themeColor="text1"/>
        </w:rPr>
        <w:t>e purpose of this chapter is to introduce and describe a novel qualitative methodology</w:t>
      </w:r>
      <w:r w:rsidR="003214B1" w:rsidRPr="003214B1">
        <w:rPr>
          <w:color w:val="000000" w:themeColor="text1"/>
        </w:rPr>
        <w:t>– Multi-Bystander Interpretive Narrative Storytelling</w:t>
      </w:r>
      <w:r w:rsidR="003214B1" w:rsidRPr="003214B1">
        <w:rPr>
          <w:color w:val="000000" w:themeColor="text1"/>
        </w:rPr>
        <w:t xml:space="preserve"> </w:t>
      </w:r>
      <w:r w:rsidR="003214B1" w:rsidRPr="003214B1">
        <w:rPr>
          <w:color w:val="000000" w:themeColor="text1"/>
        </w:rPr>
        <w:t xml:space="preserve">(MB-INS) – and </w:t>
      </w:r>
      <w:r w:rsidR="003214B1" w:rsidRPr="003214B1">
        <w:rPr>
          <w:color w:val="000000" w:themeColor="text1"/>
        </w:rPr>
        <w:t xml:space="preserve">to </w:t>
      </w:r>
      <w:r w:rsidR="003214B1" w:rsidRPr="003214B1">
        <w:rPr>
          <w:color w:val="000000" w:themeColor="text1"/>
        </w:rPr>
        <w:t xml:space="preserve">exhibit the </w:t>
      </w:r>
      <w:r w:rsidR="003214B1" w:rsidRPr="003214B1">
        <w:rPr>
          <w:color w:val="000000" w:themeColor="text1"/>
        </w:rPr>
        <w:t xml:space="preserve">application of MB-INS, through a </w:t>
      </w:r>
      <w:r w:rsidRPr="003214B1">
        <w:rPr>
          <w:color w:val="000000" w:themeColor="text1"/>
        </w:rPr>
        <w:t>stud</w:t>
      </w:r>
      <w:r w:rsidR="003214B1" w:rsidRPr="003214B1">
        <w:rPr>
          <w:color w:val="000000" w:themeColor="text1"/>
        </w:rPr>
        <w:t>y,</w:t>
      </w:r>
      <w:r w:rsidR="00CB288D" w:rsidRPr="003214B1">
        <w:rPr>
          <w:color w:val="000000" w:themeColor="text1"/>
        </w:rPr>
        <w:t xml:space="preserve"> </w:t>
      </w:r>
      <w:r w:rsidR="003214B1" w:rsidRPr="003214B1">
        <w:rPr>
          <w:color w:val="000000" w:themeColor="text1"/>
        </w:rPr>
        <w:t xml:space="preserve">for collection and analysis of employee workplace experiences </w:t>
      </w:r>
      <w:r w:rsidR="003214B1">
        <w:rPr>
          <w:color w:val="000000" w:themeColor="text1"/>
        </w:rPr>
        <w:t>with organiza</w:t>
      </w:r>
      <w:r w:rsidR="00647125">
        <w:rPr>
          <w:color w:val="000000" w:themeColor="text1"/>
        </w:rPr>
        <w:t>t</w:t>
      </w:r>
      <w:r w:rsidR="003214B1">
        <w:rPr>
          <w:color w:val="000000" w:themeColor="text1"/>
        </w:rPr>
        <w:t>ional</w:t>
      </w:r>
      <w:r w:rsidR="003214B1" w:rsidRPr="003214B1">
        <w:rPr>
          <w:color w:val="000000" w:themeColor="text1"/>
        </w:rPr>
        <w:t xml:space="preserve"> talent retention, inclusion, and leadership </w:t>
      </w:r>
      <w:r w:rsidR="00647125">
        <w:rPr>
          <w:color w:val="000000" w:themeColor="text1"/>
        </w:rPr>
        <w:t>when that employee’s direct story is</w:t>
      </w:r>
      <w:r w:rsidR="003214B1" w:rsidRPr="003214B1">
        <w:rPr>
          <w:color w:val="000000" w:themeColor="text1"/>
        </w:rPr>
        <w:t xml:space="preserve"> inaccessible.</w:t>
      </w:r>
    </w:p>
    <w:p w14:paraId="68B006FF" w14:textId="34767E84" w:rsidR="00476215" w:rsidRPr="00476215" w:rsidRDefault="00476215" w:rsidP="003C1FDC">
      <w:pPr>
        <w:pStyle w:val="NormalWeb"/>
        <w:rPr>
          <w:b/>
          <w:bCs/>
          <w:color w:val="C00000"/>
        </w:rPr>
      </w:pPr>
      <w:r w:rsidRPr="009D62F4">
        <w:rPr>
          <w:b/>
          <w:bCs/>
          <w:color w:val="000000" w:themeColor="text1"/>
        </w:rPr>
        <w:t>Design/Methodology/Approach:</w:t>
      </w:r>
      <w:r w:rsidRPr="009D62F4">
        <w:rPr>
          <w:color w:val="000000" w:themeColor="text1"/>
        </w:rPr>
        <w:t xml:space="preserve"> </w:t>
      </w:r>
      <w:r w:rsidR="00BE5A5D">
        <w:rPr>
          <w:color w:val="000000" w:themeColor="text1"/>
        </w:rPr>
        <w:t>A</w:t>
      </w:r>
      <w:r w:rsidRPr="00DA0198">
        <w:rPr>
          <w:color w:val="000000" w:themeColor="text1"/>
        </w:rPr>
        <w:t xml:space="preserve"> novel </w:t>
      </w:r>
      <w:r w:rsidR="00CA0C33">
        <w:rPr>
          <w:color w:val="000000" w:themeColor="text1"/>
        </w:rPr>
        <w:t>storytelling research</w:t>
      </w:r>
      <w:r w:rsidR="002E71D1">
        <w:rPr>
          <w:color w:val="000000" w:themeColor="text1"/>
        </w:rPr>
        <w:t xml:space="preserve"> method</w:t>
      </w:r>
      <w:r w:rsidRPr="00DA0198">
        <w:rPr>
          <w:color w:val="000000" w:themeColor="text1"/>
        </w:rPr>
        <w:t>, MB-IN</w:t>
      </w:r>
      <w:r w:rsidR="00422E31">
        <w:rPr>
          <w:color w:val="000000" w:themeColor="text1"/>
        </w:rPr>
        <w:t>S</w:t>
      </w:r>
      <w:r w:rsidRPr="00DA0198">
        <w:rPr>
          <w:color w:val="000000" w:themeColor="text1"/>
        </w:rPr>
        <w:t xml:space="preserve">, </w:t>
      </w:r>
      <w:r w:rsidR="00BE5A5D">
        <w:rPr>
          <w:color w:val="000000" w:themeColor="text1"/>
        </w:rPr>
        <w:t xml:space="preserve">was used </w:t>
      </w:r>
      <w:r w:rsidRPr="00DA0198">
        <w:rPr>
          <w:color w:val="000000" w:themeColor="text1"/>
        </w:rPr>
        <w:t xml:space="preserve">to </w:t>
      </w:r>
      <w:r w:rsidR="00CA0C33">
        <w:rPr>
          <w:color w:val="000000" w:themeColor="text1"/>
        </w:rPr>
        <w:t xml:space="preserve">phenomenologically </w:t>
      </w:r>
      <w:r w:rsidRPr="00DA0198">
        <w:rPr>
          <w:color w:val="000000" w:themeColor="text1"/>
        </w:rPr>
        <w:t>collect a</w:t>
      </w:r>
      <w:r w:rsidR="00CA0C33">
        <w:rPr>
          <w:color w:val="000000" w:themeColor="text1"/>
        </w:rPr>
        <w:t>nd</w:t>
      </w:r>
      <w:r w:rsidR="002E71D1">
        <w:rPr>
          <w:color w:val="000000" w:themeColor="text1"/>
        </w:rPr>
        <w:t xml:space="preserve"> </w:t>
      </w:r>
      <w:r w:rsidR="00CA0C33">
        <w:rPr>
          <w:color w:val="000000" w:themeColor="text1"/>
        </w:rPr>
        <w:t xml:space="preserve">reconstruct a </w:t>
      </w:r>
      <w:r w:rsidR="002E71D1">
        <w:rPr>
          <w:color w:val="000000" w:themeColor="text1"/>
        </w:rPr>
        <w:t xml:space="preserve">narrative story regarding employee experience from an </w:t>
      </w:r>
      <w:r w:rsidRPr="00DA0198">
        <w:rPr>
          <w:color w:val="000000" w:themeColor="text1"/>
        </w:rPr>
        <w:t>inaccessible</w:t>
      </w:r>
      <w:r w:rsidR="002E71D1">
        <w:rPr>
          <w:color w:val="000000" w:themeColor="text1"/>
        </w:rPr>
        <w:t xml:space="preserve"> force-retired senior executive under </w:t>
      </w:r>
      <w:r w:rsidRPr="00DA0198">
        <w:rPr>
          <w:color w:val="000000" w:themeColor="text1"/>
        </w:rPr>
        <w:t>non-disclosure agreement</w:t>
      </w:r>
      <w:r w:rsidR="002E71D1">
        <w:rPr>
          <w:color w:val="000000" w:themeColor="text1"/>
        </w:rPr>
        <w:t>.  MB-IN</w:t>
      </w:r>
      <w:r w:rsidR="00422E31">
        <w:rPr>
          <w:color w:val="000000" w:themeColor="text1"/>
        </w:rPr>
        <w:t>S</w:t>
      </w:r>
      <w:r w:rsidR="002E71D1">
        <w:rPr>
          <w:color w:val="000000" w:themeColor="text1"/>
        </w:rPr>
        <w:t xml:space="preserve"> employs a </w:t>
      </w:r>
      <w:r w:rsidRPr="00DA0198">
        <w:rPr>
          <w:color w:val="000000" w:themeColor="text1"/>
        </w:rPr>
        <w:t>communitarian approach</w:t>
      </w:r>
      <w:r w:rsidR="002E71D1">
        <w:rPr>
          <w:color w:val="000000" w:themeColor="text1"/>
        </w:rPr>
        <w:t xml:space="preserve"> to narrative inquiry.  </w:t>
      </w:r>
      <w:r w:rsidR="00020348" w:rsidRPr="003C1FDC">
        <w:rPr>
          <w:color w:val="000000" w:themeColor="text1"/>
        </w:rPr>
        <w:t xml:space="preserve">Experiential bystander accounts </w:t>
      </w:r>
      <w:r w:rsidR="002E71D1">
        <w:rPr>
          <w:color w:val="000000" w:themeColor="text1"/>
        </w:rPr>
        <w:t>w</w:t>
      </w:r>
      <w:r w:rsidR="00020348">
        <w:rPr>
          <w:color w:val="000000" w:themeColor="text1"/>
        </w:rPr>
        <w:t xml:space="preserve">ere </w:t>
      </w:r>
      <w:r w:rsidRPr="00DA0198">
        <w:rPr>
          <w:color w:val="000000" w:themeColor="text1"/>
        </w:rPr>
        <w:t xml:space="preserve">collected from family, friends, co-workers, colleagues, and professional coaches through conversational storytelling interviews </w:t>
      </w:r>
      <w:r w:rsidR="00020348">
        <w:rPr>
          <w:color w:val="000000" w:themeColor="text1"/>
        </w:rPr>
        <w:t xml:space="preserve">and </w:t>
      </w:r>
      <w:r w:rsidRPr="00DA0198">
        <w:rPr>
          <w:color w:val="000000" w:themeColor="text1"/>
        </w:rPr>
        <w:t>analyzed phenomenologically, yielding a study subject narrative</w:t>
      </w:r>
      <w:r w:rsidR="00020348">
        <w:rPr>
          <w:color w:val="000000" w:themeColor="text1"/>
        </w:rPr>
        <w:t xml:space="preserve"> that could not be collected from the subject directly</w:t>
      </w:r>
      <w:r w:rsidR="00647125">
        <w:rPr>
          <w:color w:val="000000" w:themeColor="text1"/>
        </w:rPr>
        <w:t>, and leading to analyses that identify problematic organizational phenomena</w:t>
      </w:r>
      <w:r w:rsidR="00020348">
        <w:rPr>
          <w:color w:val="000000" w:themeColor="text1"/>
        </w:rPr>
        <w:t>.</w:t>
      </w:r>
    </w:p>
    <w:p w14:paraId="2D6BFE90" w14:textId="5A26AF3A" w:rsidR="00476215" w:rsidRPr="003C1FDC" w:rsidRDefault="00476215" w:rsidP="003C1FDC">
      <w:pPr>
        <w:pStyle w:val="NormalWeb"/>
        <w:rPr>
          <w:color w:val="FF0000"/>
        </w:rPr>
      </w:pPr>
      <w:r w:rsidRPr="009D62F4">
        <w:rPr>
          <w:b/>
          <w:bCs/>
          <w:color w:val="000000" w:themeColor="text1"/>
        </w:rPr>
        <w:t>Findings:</w:t>
      </w:r>
      <w:r w:rsidR="00020348" w:rsidRPr="009D62F4">
        <w:rPr>
          <w:b/>
          <w:bCs/>
          <w:color w:val="000000" w:themeColor="text1"/>
        </w:rPr>
        <w:t xml:space="preserve"> </w:t>
      </w:r>
      <w:r w:rsidR="00BE5A5D">
        <w:rPr>
          <w:color w:val="000000" w:themeColor="text1"/>
        </w:rPr>
        <w:t>T</w:t>
      </w:r>
      <w:r w:rsidR="003C1FDC" w:rsidRPr="003C1FDC">
        <w:rPr>
          <w:color w:val="000000" w:themeColor="text1"/>
        </w:rPr>
        <w:t xml:space="preserve">hematic analysis and interpretive story reconstruction yielded findings </w:t>
      </w:r>
      <w:r w:rsidR="00020348" w:rsidRPr="003C1FDC">
        <w:rPr>
          <w:color w:val="000000" w:themeColor="text1"/>
        </w:rPr>
        <w:t>of discrimination, toxic and abusive leadership, sabotage, and scapegoating</w:t>
      </w:r>
      <w:r w:rsidR="003C1FDC" w:rsidRPr="003C1FDC">
        <w:rPr>
          <w:color w:val="000000" w:themeColor="text1"/>
        </w:rPr>
        <w:t xml:space="preserve"> in the organization</w:t>
      </w:r>
      <w:r w:rsidR="00020348" w:rsidRPr="003C1FDC">
        <w:rPr>
          <w:color w:val="000000" w:themeColor="text1"/>
        </w:rPr>
        <w:t xml:space="preserve">, </w:t>
      </w:r>
      <w:r w:rsidR="003C1FDC" w:rsidRPr="003C1FDC">
        <w:rPr>
          <w:color w:val="000000" w:themeColor="text1"/>
        </w:rPr>
        <w:t xml:space="preserve">potentially </w:t>
      </w:r>
      <w:r w:rsidR="00BE5A5D">
        <w:rPr>
          <w:color w:val="000000" w:themeColor="text1"/>
        </w:rPr>
        <w:t>forcing</w:t>
      </w:r>
      <w:r w:rsidR="00020348" w:rsidRPr="003C1FDC">
        <w:rPr>
          <w:color w:val="000000" w:themeColor="text1"/>
        </w:rPr>
        <w:t xml:space="preserve"> the study subject to engage in legal action and retirement. </w:t>
      </w:r>
      <w:r w:rsidR="003C1FDC">
        <w:rPr>
          <w:color w:val="000000" w:themeColor="text1"/>
        </w:rPr>
        <w:t xml:space="preserve">From a methodological standpoint, </w:t>
      </w:r>
      <w:r w:rsidR="00020348" w:rsidRPr="003C1FDC">
        <w:rPr>
          <w:color w:val="000000" w:themeColor="text1"/>
        </w:rPr>
        <w:t>MB-IN</w:t>
      </w:r>
      <w:r w:rsidR="00422E31">
        <w:rPr>
          <w:color w:val="000000" w:themeColor="text1"/>
        </w:rPr>
        <w:t>S</w:t>
      </w:r>
      <w:r w:rsidR="00020348" w:rsidRPr="003C1FDC">
        <w:rPr>
          <w:color w:val="000000" w:themeColor="text1"/>
        </w:rPr>
        <w:t xml:space="preserve"> exhibited utility and potential for academic and intervention research where primary stories are inaccessible or witness accounts are important.</w:t>
      </w:r>
    </w:p>
    <w:p w14:paraId="54680556" w14:textId="0EE8FE14" w:rsidR="00476215" w:rsidRPr="00CB288D" w:rsidRDefault="00476215" w:rsidP="00CB288D">
      <w:pPr>
        <w:pStyle w:val="NormalWeb"/>
        <w:rPr>
          <w:color w:val="000000" w:themeColor="text1"/>
        </w:rPr>
      </w:pPr>
      <w:r w:rsidRPr="009D62F4">
        <w:rPr>
          <w:b/>
          <w:bCs/>
          <w:color w:val="000000" w:themeColor="text1"/>
        </w:rPr>
        <w:t>Originality:</w:t>
      </w:r>
      <w:r w:rsidR="00CB288D" w:rsidRPr="009D62F4">
        <w:rPr>
          <w:b/>
          <w:bCs/>
          <w:color w:val="000000" w:themeColor="text1"/>
        </w:rPr>
        <w:t xml:space="preserve"> </w:t>
      </w:r>
      <w:r w:rsidR="00CB288D">
        <w:rPr>
          <w:color w:val="000000" w:themeColor="text1"/>
        </w:rPr>
        <w:t xml:space="preserve">This qualitative method is novel in its approach to collecting critical organizational stories, employing a multi-participant, communitarian approach to collect and phenomenologically analyze experiential data that are subsequently aggregated and used as a surrogate for reconstructing and understanding </w:t>
      </w:r>
      <w:r w:rsidR="00BE5A5D">
        <w:rPr>
          <w:color w:val="000000" w:themeColor="text1"/>
        </w:rPr>
        <w:t xml:space="preserve">the </w:t>
      </w:r>
      <w:r w:rsidR="00CB288D">
        <w:rPr>
          <w:color w:val="000000" w:themeColor="text1"/>
        </w:rPr>
        <w:t xml:space="preserve">experiential narratives of inaccessible individuals. </w:t>
      </w:r>
      <w:r w:rsidR="00647125">
        <w:rPr>
          <w:color w:val="000000" w:themeColor="text1"/>
        </w:rPr>
        <w:t>Furthermore, the study uses conversational storytelling and exhibits the application of a nuanced, modified self-correcting methodology in collecting and analyzing story data.</w:t>
      </w:r>
    </w:p>
    <w:p w14:paraId="30ECE80C" w14:textId="7F049194" w:rsidR="00476215" w:rsidRPr="00476215" w:rsidRDefault="00476215" w:rsidP="00893F36">
      <w:pPr>
        <w:pStyle w:val="NormalWeb"/>
        <w:rPr>
          <w:b/>
          <w:bCs/>
          <w:color w:val="C00000"/>
        </w:rPr>
      </w:pPr>
      <w:r w:rsidRPr="009D62F4">
        <w:rPr>
          <w:b/>
          <w:bCs/>
          <w:color w:val="000000" w:themeColor="text1"/>
        </w:rPr>
        <w:lastRenderedPageBreak/>
        <w:t xml:space="preserve">Keywords: </w:t>
      </w:r>
      <w:r w:rsidR="0052785C">
        <w:rPr>
          <w:color w:val="000000" w:themeColor="text1"/>
        </w:rPr>
        <w:t>O</w:t>
      </w:r>
      <w:r w:rsidR="00AA5005" w:rsidRPr="00422E31">
        <w:rPr>
          <w:color w:val="000000" w:themeColor="text1"/>
        </w:rPr>
        <w:t>rganization research, storytelling,</w:t>
      </w:r>
      <w:r w:rsidR="00AA5005">
        <w:rPr>
          <w:b/>
          <w:bCs/>
          <w:color w:val="000000" w:themeColor="text1"/>
        </w:rPr>
        <w:t xml:space="preserve"> </w:t>
      </w:r>
      <w:r w:rsidR="0073356B">
        <w:rPr>
          <w:color w:val="000000" w:themeColor="text1"/>
        </w:rPr>
        <w:t>n</w:t>
      </w:r>
      <w:r w:rsidRPr="00DA0198">
        <w:rPr>
          <w:color w:val="000000" w:themeColor="text1"/>
        </w:rPr>
        <w:t xml:space="preserve">arrative </w:t>
      </w:r>
      <w:r w:rsidR="0073356B">
        <w:rPr>
          <w:color w:val="000000" w:themeColor="text1"/>
        </w:rPr>
        <w:t>i</w:t>
      </w:r>
      <w:r w:rsidR="00BE5A5D">
        <w:rPr>
          <w:color w:val="000000" w:themeColor="text1"/>
        </w:rPr>
        <w:t>nquiry</w:t>
      </w:r>
      <w:r w:rsidRPr="00DA0198">
        <w:rPr>
          <w:color w:val="000000" w:themeColor="text1"/>
        </w:rPr>
        <w:t xml:space="preserve">, </w:t>
      </w:r>
      <w:r w:rsidR="0073356B">
        <w:rPr>
          <w:color w:val="000000" w:themeColor="text1"/>
        </w:rPr>
        <w:t>p</w:t>
      </w:r>
      <w:r w:rsidRPr="00DA0198">
        <w:rPr>
          <w:color w:val="000000" w:themeColor="text1"/>
        </w:rPr>
        <w:t xml:space="preserve">henomenology, </w:t>
      </w:r>
      <w:r w:rsidR="00187260">
        <w:rPr>
          <w:color w:val="000000" w:themeColor="text1"/>
        </w:rPr>
        <w:t xml:space="preserve">qualitative </w:t>
      </w:r>
      <w:r w:rsidR="00AA5005">
        <w:rPr>
          <w:color w:val="000000" w:themeColor="text1"/>
        </w:rPr>
        <w:t>methods</w:t>
      </w:r>
      <w:r w:rsidR="00187260">
        <w:rPr>
          <w:color w:val="000000" w:themeColor="text1"/>
        </w:rPr>
        <w:t xml:space="preserve">, </w:t>
      </w:r>
      <w:r w:rsidRPr="00DA0198">
        <w:rPr>
          <w:color w:val="000000" w:themeColor="text1"/>
        </w:rPr>
        <w:t>MB-IN</w:t>
      </w:r>
      <w:r w:rsidR="00422E31">
        <w:rPr>
          <w:color w:val="000000" w:themeColor="text1"/>
        </w:rPr>
        <w:t>S</w:t>
      </w:r>
      <w:r w:rsidR="001C5AFF">
        <w:rPr>
          <w:color w:val="000000" w:themeColor="text1"/>
        </w:rPr>
        <w:t>, organization development</w:t>
      </w:r>
    </w:p>
    <w:p w14:paraId="3CD30E02" w14:textId="77777777" w:rsidR="00494CF9" w:rsidRDefault="00494CF9">
      <w:pPr>
        <w:rPr>
          <w:b/>
          <w:bCs/>
          <w:color w:val="000000" w:themeColor="text1"/>
        </w:rPr>
      </w:pPr>
      <w:r>
        <w:rPr>
          <w:b/>
          <w:bCs/>
          <w:color w:val="000000" w:themeColor="text1"/>
        </w:rPr>
        <w:br w:type="page"/>
      </w:r>
    </w:p>
    <w:p w14:paraId="6C611095" w14:textId="74B60920" w:rsidR="002C2825" w:rsidRDefault="00494CF9" w:rsidP="00494CF9">
      <w:pPr>
        <w:pStyle w:val="NormalWeb"/>
        <w:spacing w:before="0" w:beforeAutospacing="0" w:after="0" w:afterAutospacing="0"/>
        <w:jc w:val="center"/>
        <w:rPr>
          <w:b/>
          <w:bCs/>
          <w:color w:val="000000" w:themeColor="text1"/>
        </w:rPr>
      </w:pPr>
      <w:r>
        <w:rPr>
          <w:b/>
          <w:bCs/>
          <w:color w:val="000000" w:themeColor="text1"/>
        </w:rPr>
        <w:lastRenderedPageBreak/>
        <w:t>Introduc</w:t>
      </w:r>
      <w:r w:rsidR="002C2825" w:rsidRPr="00DA0198">
        <w:rPr>
          <w:b/>
          <w:bCs/>
          <w:color w:val="000000" w:themeColor="text1"/>
        </w:rPr>
        <w:t>tion</w:t>
      </w:r>
    </w:p>
    <w:p w14:paraId="0689060B" w14:textId="77777777" w:rsidR="00494CF9" w:rsidRPr="00DA0198" w:rsidRDefault="00494CF9" w:rsidP="00187260">
      <w:pPr>
        <w:pStyle w:val="NormalWeb"/>
        <w:spacing w:before="0" w:beforeAutospacing="0" w:after="0" w:afterAutospacing="0"/>
        <w:jc w:val="center"/>
        <w:rPr>
          <w:b/>
          <w:bCs/>
          <w:color w:val="000000" w:themeColor="text1"/>
        </w:rPr>
      </w:pPr>
    </w:p>
    <w:p w14:paraId="7570DEA2" w14:textId="563A0CA8" w:rsidR="00B35CBE" w:rsidRPr="00DA0198" w:rsidRDefault="002006E0" w:rsidP="00F11BB8">
      <w:pPr>
        <w:pStyle w:val="NormalWeb"/>
        <w:spacing w:before="0" w:beforeAutospacing="0" w:after="0" w:afterAutospacing="0" w:line="480" w:lineRule="auto"/>
        <w:ind w:firstLine="720"/>
        <w:rPr>
          <w:color w:val="000000" w:themeColor="text1"/>
        </w:rPr>
      </w:pPr>
      <w:r w:rsidRPr="00DA0198">
        <w:rPr>
          <w:color w:val="000000" w:themeColor="text1"/>
        </w:rPr>
        <w:t>It is pivotal that</w:t>
      </w:r>
      <w:r w:rsidR="001C5AFF">
        <w:rPr>
          <w:color w:val="000000" w:themeColor="text1"/>
        </w:rPr>
        <w:t xml:space="preserve"> the organizational sciences, including organization development and change (ODC),</w:t>
      </w:r>
      <w:r w:rsidRPr="00DA0198">
        <w:rPr>
          <w:color w:val="000000" w:themeColor="text1"/>
        </w:rPr>
        <w:t xml:space="preserve"> human resource development (HRD), learning &amp; development (L&amp;D), </w:t>
      </w:r>
      <w:r w:rsidR="001C5AFF">
        <w:rPr>
          <w:color w:val="000000" w:themeColor="text1"/>
        </w:rPr>
        <w:t>and organization behavior (OB),</w:t>
      </w:r>
      <w:r w:rsidRPr="00DA0198">
        <w:rPr>
          <w:color w:val="000000" w:themeColor="text1"/>
        </w:rPr>
        <w:t xml:space="preserve"> and other </w:t>
      </w:r>
      <w:r w:rsidR="001C5AFF">
        <w:rPr>
          <w:color w:val="000000" w:themeColor="text1"/>
        </w:rPr>
        <w:t>related fields</w:t>
      </w:r>
      <w:r w:rsidRPr="00DA0198">
        <w:rPr>
          <w:color w:val="000000" w:themeColor="text1"/>
        </w:rPr>
        <w:t xml:space="preserve"> are adequately addressed through organizational research methods that benefit the organizations and</w:t>
      </w:r>
      <w:r w:rsidR="007570B7">
        <w:rPr>
          <w:color w:val="000000" w:themeColor="text1"/>
        </w:rPr>
        <w:t xml:space="preserve"> advance</w:t>
      </w:r>
      <w:r w:rsidRPr="00DA0198">
        <w:rPr>
          <w:color w:val="000000" w:themeColor="text1"/>
        </w:rPr>
        <w:t xml:space="preserve"> knowledge in the field.</w:t>
      </w:r>
      <w:r w:rsidR="00493096" w:rsidRPr="00DA0198">
        <w:rPr>
          <w:color w:val="000000" w:themeColor="text1"/>
        </w:rPr>
        <w:t xml:space="preserve"> </w:t>
      </w:r>
      <w:r w:rsidR="007570B7">
        <w:rPr>
          <w:color w:val="000000" w:themeColor="text1"/>
        </w:rPr>
        <w:t>For this progress to occur</w:t>
      </w:r>
      <w:r w:rsidRPr="00DA0198">
        <w:rPr>
          <w:color w:val="000000" w:themeColor="text1"/>
        </w:rPr>
        <w:t>,</w:t>
      </w:r>
      <w:r w:rsidR="00B35CBE" w:rsidRPr="00DA0198">
        <w:rPr>
          <w:color w:val="000000" w:themeColor="text1"/>
        </w:rPr>
        <w:t xml:space="preserve"> research method innovation is critical so that researchers can yield field-based studies of employee and organizational experiences that </w:t>
      </w:r>
      <w:r w:rsidR="007570B7">
        <w:rPr>
          <w:color w:val="000000" w:themeColor="text1"/>
        </w:rPr>
        <w:t xml:space="preserve">contribute to scholarship and </w:t>
      </w:r>
      <w:r w:rsidR="00B35CBE" w:rsidRPr="00DA0198">
        <w:rPr>
          <w:color w:val="000000" w:themeColor="text1"/>
        </w:rPr>
        <w:t xml:space="preserve">inform practice (Azungah, 2018). </w:t>
      </w:r>
    </w:p>
    <w:p w14:paraId="41C33118" w14:textId="47188BB9" w:rsidR="002C2825" w:rsidRPr="00DA0198" w:rsidRDefault="002C2825" w:rsidP="00FC2B14">
      <w:pPr>
        <w:spacing w:line="480" w:lineRule="auto"/>
        <w:ind w:firstLine="720"/>
        <w:rPr>
          <w:color w:val="000000" w:themeColor="text1"/>
        </w:rPr>
      </w:pPr>
      <w:r w:rsidRPr="00DA0198">
        <w:rPr>
          <w:color w:val="000000" w:themeColor="text1"/>
        </w:rPr>
        <w:t xml:space="preserve">Traditional phenomenology uses personal narratives to draw out themes regarding shared lived experiences in specific incidents, events, or </w:t>
      </w:r>
      <w:r w:rsidR="00FC2B14" w:rsidRPr="00DA0198">
        <w:rPr>
          <w:color w:val="000000" w:themeColor="text1"/>
        </w:rPr>
        <w:t>environments</w:t>
      </w:r>
      <w:r w:rsidR="00061ADD">
        <w:rPr>
          <w:color w:val="000000" w:themeColor="text1"/>
        </w:rPr>
        <w:t>.</w:t>
      </w:r>
      <w:r w:rsidR="00061ADD" w:rsidRPr="00DA0198">
        <w:rPr>
          <w:color w:val="000000" w:themeColor="text1"/>
        </w:rPr>
        <w:t xml:space="preserve"> </w:t>
      </w:r>
      <w:r w:rsidR="00061ADD">
        <w:rPr>
          <w:color w:val="000000" w:themeColor="text1"/>
        </w:rPr>
        <w:t>N</w:t>
      </w:r>
      <w:r w:rsidRPr="00DA0198">
        <w:rPr>
          <w:color w:val="000000" w:themeColor="text1"/>
        </w:rPr>
        <w:t xml:space="preserve">umerous phenomenological and narrative approaches exist for collecting these data directly from study subjects to account for their experiences. Numerous phenomenological methods exist, including transcendental, hermeneutic, and post-intentional </w:t>
      </w:r>
      <w:r w:rsidR="00F11BB8" w:rsidRPr="00DA0198">
        <w:rPr>
          <w:color w:val="000000" w:themeColor="text1"/>
        </w:rPr>
        <w:t>approaches</w:t>
      </w:r>
      <w:r w:rsidR="0073356B">
        <w:rPr>
          <w:color w:val="000000" w:themeColor="text1"/>
        </w:rPr>
        <w:t xml:space="preserve"> </w:t>
      </w:r>
      <w:r w:rsidR="0073356B" w:rsidRPr="0073356B">
        <w:rPr>
          <w:color w:val="000000" w:themeColor="text1"/>
        </w:rPr>
        <w:t>(Vagle, 2018)</w:t>
      </w:r>
      <w:r w:rsidRPr="00DA0198">
        <w:rPr>
          <w:color w:val="000000" w:themeColor="text1"/>
        </w:rPr>
        <w:t xml:space="preserve">, all focusing on retrieving experiential stories directly from the individuals </w:t>
      </w:r>
      <w:r w:rsidR="00F11BB8" w:rsidRPr="00DA0198">
        <w:rPr>
          <w:color w:val="000000" w:themeColor="text1"/>
        </w:rPr>
        <w:t xml:space="preserve">with </w:t>
      </w:r>
      <w:r w:rsidR="00ED7BEA">
        <w:rPr>
          <w:color w:val="000000" w:themeColor="text1"/>
        </w:rPr>
        <w:t>those</w:t>
      </w:r>
      <w:r w:rsidR="00ED7BEA" w:rsidRPr="00DA0198">
        <w:rPr>
          <w:color w:val="000000" w:themeColor="text1"/>
        </w:rPr>
        <w:t xml:space="preserve"> </w:t>
      </w:r>
      <w:r w:rsidR="00F11BB8" w:rsidRPr="00DA0198">
        <w:rPr>
          <w:color w:val="000000" w:themeColor="text1"/>
        </w:rPr>
        <w:t>experiences</w:t>
      </w:r>
      <w:r w:rsidRPr="00DA0198">
        <w:rPr>
          <w:color w:val="000000" w:themeColor="text1"/>
        </w:rPr>
        <w:t xml:space="preserve">. </w:t>
      </w:r>
      <w:r w:rsidR="00F11BB8" w:rsidRPr="00DA0198">
        <w:rPr>
          <w:color w:val="000000" w:themeColor="text1"/>
        </w:rPr>
        <w:t xml:space="preserve">But what happens when individuals whose experiences are sought are </w:t>
      </w:r>
      <w:r w:rsidRPr="00DA0198">
        <w:rPr>
          <w:color w:val="000000" w:themeColor="text1"/>
        </w:rPr>
        <w:t>no longer accessible because they resign without exit interviews, are terminated, are legally silenced, become ill or deceased</w:t>
      </w:r>
      <w:r w:rsidR="00941B0B">
        <w:rPr>
          <w:color w:val="000000" w:themeColor="text1"/>
        </w:rPr>
        <w:t xml:space="preserve">, or unable to tell their stories for other reasons, although it is important </w:t>
      </w:r>
      <w:r w:rsidRPr="00DA0198">
        <w:rPr>
          <w:color w:val="000000" w:themeColor="text1"/>
        </w:rPr>
        <w:t>to have their stories told</w:t>
      </w:r>
      <w:r w:rsidR="000C68F6">
        <w:rPr>
          <w:color w:val="000000" w:themeColor="text1"/>
        </w:rPr>
        <w:t>?</w:t>
      </w:r>
      <w:r w:rsidRPr="00DA0198">
        <w:rPr>
          <w:color w:val="000000" w:themeColor="text1"/>
        </w:rPr>
        <w:t xml:space="preserve"> Gathering their narratives through alternate means is useful to understand organizational phenomena.</w:t>
      </w:r>
      <w:r w:rsidR="00F11BB8" w:rsidRPr="00DA0198">
        <w:rPr>
          <w:color w:val="000000" w:themeColor="text1"/>
        </w:rPr>
        <w:t xml:space="preserve"> How </w:t>
      </w:r>
      <w:r w:rsidR="0073356B">
        <w:rPr>
          <w:color w:val="000000" w:themeColor="text1"/>
        </w:rPr>
        <w:t xml:space="preserve">then </w:t>
      </w:r>
      <w:r w:rsidR="00F11BB8" w:rsidRPr="00DA0198">
        <w:rPr>
          <w:color w:val="000000" w:themeColor="text1"/>
        </w:rPr>
        <w:t>can narratives be collected and analyzed in such cases?</w:t>
      </w:r>
      <w:r w:rsidR="009A027F">
        <w:rPr>
          <w:color w:val="000000" w:themeColor="text1"/>
        </w:rPr>
        <w:t xml:space="preserve">  How then can lived experiences of these inaccessible people’s stories be captured</w:t>
      </w:r>
      <w:r w:rsidR="001F5DEE">
        <w:rPr>
          <w:color w:val="000000" w:themeColor="text1"/>
        </w:rPr>
        <w:t>, especially with the inclusion of the personal and emotional aspects</w:t>
      </w:r>
      <w:r w:rsidR="009A027F">
        <w:rPr>
          <w:color w:val="000000" w:themeColor="text1"/>
        </w:rPr>
        <w:t>?</w:t>
      </w:r>
    </w:p>
    <w:p w14:paraId="0F2A7A10" w14:textId="0BB6263C" w:rsidR="004E3194" w:rsidRDefault="00B35CBE" w:rsidP="004E3194">
      <w:pPr>
        <w:pStyle w:val="NormalWeb"/>
        <w:spacing w:before="0" w:beforeAutospacing="0" w:after="0" w:afterAutospacing="0" w:line="480" w:lineRule="auto"/>
        <w:ind w:firstLine="720"/>
        <w:rPr>
          <w:color w:val="000000" w:themeColor="text1"/>
        </w:rPr>
      </w:pPr>
      <w:r w:rsidRPr="00DA0198">
        <w:rPr>
          <w:color w:val="000000" w:themeColor="text1"/>
        </w:rPr>
        <w:t>In the spirit of biographical methods (Walker, 2017), M</w:t>
      </w:r>
      <w:r w:rsidR="00C54B2C" w:rsidRPr="00DA0198">
        <w:rPr>
          <w:color w:val="000000" w:themeColor="text1"/>
        </w:rPr>
        <w:t>ulti-Bystander Interpretive Narrative (M</w:t>
      </w:r>
      <w:r w:rsidRPr="00DA0198">
        <w:rPr>
          <w:color w:val="000000" w:themeColor="text1"/>
        </w:rPr>
        <w:t>B-IN</w:t>
      </w:r>
      <w:r w:rsidR="00422E31">
        <w:rPr>
          <w:color w:val="000000" w:themeColor="text1"/>
        </w:rPr>
        <w:t>S</w:t>
      </w:r>
      <w:r w:rsidR="00C54B2C" w:rsidRPr="00DA0198">
        <w:rPr>
          <w:color w:val="000000" w:themeColor="text1"/>
        </w:rPr>
        <w:t>)</w:t>
      </w:r>
      <w:r w:rsidR="00FC3A60">
        <w:rPr>
          <w:color w:val="000000" w:themeColor="text1"/>
        </w:rPr>
        <w:t xml:space="preserve"> approach</w:t>
      </w:r>
      <w:r w:rsidR="00C54B2C" w:rsidRPr="00DA0198">
        <w:rPr>
          <w:color w:val="000000" w:themeColor="text1"/>
        </w:rPr>
        <w:t xml:space="preserve"> is a narrative and phenomenological approach that</w:t>
      </w:r>
      <w:r w:rsidRPr="00DA0198">
        <w:rPr>
          <w:color w:val="000000" w:themeColor="text1"/>
        </w:rPr>
        <w:t xml:space="preserve"> examines lived </w:t>
      </w:r>
      <w:r w:rsidRPr="00DA0198">
        <w:rPr>
          <w:color w:val="000000" w:themeColor="text1"/>
        </w:rPr>
        <w:lastRenderedPageBreak/>
        <w:t>experiences</w:t>
      </w:r>
      <w:r w:rsidR="00941B0B">
        <w:rPr>
          <w:color w:val="000000" w:themeColor="text1"/>
        </w:rPr>
        <w:t xml:space="preserve"> and organizational phenomena</w:t>
      </w:r>
      <w:r w:rsidRPr="00DA0198">
        <w:rPr>
          <w:color w:val="000000" w:themeColor="text1"/>
        </w:rPr>
        <w:t xml:space="preserve"> from a communitarian viewpoint, drawing peripheral experiential data from the accounts of bystanders surrounding the</w:t>
      </w:r>
      <w:r w:rsidR="00F11BB8" w:rsidRPr="00DA0198">
        <w:rPr>
          <w:color w:val="000000" w:themeColor="text1"/>
        </w:rPr>
        <w:t xml:space="preserve"> inaccessible</w:t>
      </w:r>
      <w:r w:rsidRPr="00DA0198">
        <w:rPr>
          <w:color w:val="000000" w:themeColor="text1"/>
        </w:rPr>
        <w:t xml:space="preserve"> study subjects. These bystanders </w:t>
      </w:r>
      <w:r w:rsidR="00F11BB8" w:rsidRPr="00DA0198">
        <w:rPr>
          <w:color w:val="000000" w:themeColor="text1"/>
        </w:rPr>
        <w:t xml:space="preserve">or witnesses can include </w:t>
      </w:r>
      <w:r w:rsidRPr="00DA0198">
        <w:rPr>
          <w:color w:val="000000" w:themeColor="text1"/>
        </w:rPr>
        <w:t>co-workers, family</w:t>
      </w:r>
      <w:r w:rsidR="00F11BB8" w:rsidRPr="00DA0198">
        <w:rPr>
          <w:color w:val="000000" w:themeColor="text1"/>
        </w:rPr>
        <w:t xml:space="preserve"> members</w:t>
      </w:r>
      <w:r w:rsidRPr="00DA0198">
        <w:rPr>
          <w:color w:val="000000" w:themeColor="text1"/>
        </w:rPr>
        <w:t xml:space="preserve">, friends, clients, coaches, </w:t>
      </w:r>
      <w:r w:rsidR="00F11BB8" w:rsidRPr="00DA0198">
        <w:rPr>
          <w:color w:val="000000" w:themeColor="text1"/>
        </w:rPr>
        <w:t xml:space="preserve">supervisors, </w:t>
      </w:r>
      <w:r w:rsidRPr="00DA0198">
        <w:rPr>
          <w:color w:val="000000" w:themeColor="text1"/>
        </w:rPr>
        <w:t>and others</w:t>
      </w:r>
      <w:r w:rsidR="00F11BB8" w:rsidRPr="00DA0198">
        <w:rPr>
          <w:color w:val="000000" w:themeColor="text1"/>
        </w:rPr>
        <w:t xml:space="preserve"> who are</w:t>
      </w:r>
      <w:r w:rsidRPr="00DA0198">
        <w:rPr>
          <w:color w:val="000000" w:themeColor="text1"/>
        </w:rPr>
        <w:t xml:space="preserve"> acquainted with the </w:t>
      </w:r>
      <w:r w:rsidR="00FC3A60">
        <w:rPr>
          <w:color w:val="000000" w:themeColor="text1"/>
        </w:rPr>
        <w:t xml:space="preserve">main </w:t>
      </w:r>
      <w:r w:rsidRPr="00DA0198">
        <w:rPr>
          <w:color w:val="000000" w:themeColor="text1"/>
        </w:rPr>
        <w:t>research subject</w:t>
      </w:r>
      <w:r w:rsidR="00FC3A60">
        <w:rPr>
          <w:color w:val="000000" w:themeColor="text1"/>
        </w:rPr>
        <w:t xml:space="preserve"> (target subject)</w:t>
      </w:r>
      <w:r w:rsidRPr="00DA0198">
        <w:rPr>
          <w:color w:val="000000" w:themeColor="text1"/>
        </w:rPr>
        <w:t xml:space="preserve"> and the </w:t>
      </w:r>
      <w:r w:rsidR="00941B0B">
        <w:rPr>
          <w:color w:val="000000" w:themeColor="text1"/>
        </w:rPr>
        <w:t xml:space="preserve">given situation, </w:t>
      </w:r>
      <w:r w:rsidRPr="00DA0198">
        <w:rPr>
          <w:color w:val="000000" w:themeColor="text1"/>
        </w:rPr>
        <w:t xml:space="preserve">and can speak </w:t>
      </w:r>
      <w:r w:rsidR="00941B0B">
        <w:rPr>
          <w:color w:val="000000" w:themeColor="text1"/>
        </w:rPr>
        <w:t xml:space="preserve">directly, and sometimes intimately, to the </w:t>
      </w:r>
      <w:r w:rsidR="00FC3A60">
        <w:rPr>
          <w:color w:val="000000" w:themeColor="text1"/>
        </w:rPr>
        <w:t xml:space="preserve">experiences, and to the </w:t>
      </w:r>
      <w:r w:rsidRPr="00DA0198">
        <w:rPr>
          <w:color w:val="000000" w:themeColor="text1"/>
        </w:rPr>
        <w:t>antenarrative aspects of the phenomena and the target subject (Boje, 201</w:t>
      </w:r>
      <w:r w:rsidR="00F9498B" w:rsidRPr="00DA0198">
        <w:rPr>
          <w:color w:val="000000" w:themeColor="text1"/>
        </w:rPr>
        <w:t>8</w:t>
      </w:r>
      <w:r w:rsidRPr="00DA0198">
        <w:rPr>
          <w:color w:val="000000" w:themeColor="text1"/>
        </w:rPr>
        <w:t>), including the spatial, temporal, social, goal-oriented, behavioral, and ethical elements</w:t>
      </w:r>
      <w:r w:rsidR="00941B0B">
        <w:rPr>
          <w:color w:val="000000" w:themeColor="text1"/>
        </w:rPr>
        <w:t xml:space="preserve"> in the scenario</w:t>
      </w:r>
      <w:r w:rsidR="00FC3A60">
        <w:rPr>
          <w:color w:val="000000" w:themeColor="text1"/>
        </w:rPr>
        <w:t>, and in the reactions and responses of the target subject</w:t>
      </w:r>
      <w:r w:rsidRPr="00DA0198">
        <w:rPr>
          <w:color w:val="000000" w:themeColor="text1"/>
        </w:rPr>
        <w:t xml:space="preserve">. </w:t>
      </w:r>
      <w:r w:rsidR="00941B0B">
        <w:rPr>
          <w:color w:val="000000" w:themeColor="text1"/>
        </w:rPr>
        <w:t xml:space="preserve">Such situations can include </w:t>
      </w:r>
      <w:r w:rsidR="00941B0B">
        <w:rPr>
          <w:color w:val="000000" w:themeColor="text1"/>
        </w:rPr>
        <w:t>conditions of termination</w:t>
      </w:r>
      <w:r w:rsidR="00941B0B">
        <w:rPr>
          <w:color w:val="000000" w:themeColor="text1"/>
        </w:rPr>
        <w:t xml:space="preserve">, harassment, discrimination, </w:t>
      </w:r>
      <w:r w:rsidR="008638BC">
        <w:rPr>
          <w:color w:val="000000" w:themeColor="text1"/>
        </w:rPr>
        <w:t>and other unethical conduct in an organization.</w:t>
      </w:r>
      <w:r w:rsidR="00941B0B" w:rsidRPr="00DA0198">
        <w:rPr>
          <w:color w:val="000000" w:themeColor="text1"/>
        </w:rPr>
        <w:t xml:space="preserve"> </w:t>
      </w:r>
      <w:r w:rsidR="008638BC">
        <w:rPr>
          <w:color w:val="000000" w:themeColor="text1"/>
        </w:rPr>
        <w:t>Through MB-INS, t</w:t>
      </w:r>
      <w:r w:rsidRPr="00DA0198">
        <w:rPr>
          <w:color w:val="000000" w:themeColor="text1"/>
        </w:rPr>
        <w:t>he</w:t>
      </w:r>
      <w:r w:rsidR="008638BC">
        <w:rPr>
          <w:color w:val="000000" w:themeColor="text1"/>
        </w:rPr>
        <w:t>se</w:t>
      </w:r>
      <w:r w:rsidRPr="00DA0198">
        <w:rPr>
          <w:color w:val="000000" w:themeColor="text1"/>
        </w:rPr>
        <w:t xml:space="preserve"> witness accounts </w:t>
      </w:r>
      <w:r w:rsidR="00F11BB8" w:rsidRPr="00DA0198">
        <w:rPr>
          <w:color w:val="000000" w:themeColor="text1"/>
        </w:rPr>
        <w:t>are used to triangulate the stories of the experiences of the individual being studied</w:t>
      </w:r>
      <w:r w:rsidR="008638BC">
        <w:rPr>
          <w:color w:val="000000" w:themeColor="text1"/>
        </w:rPr>
        <w:t>,</w:t>
      </w:r>
      <w:r w:rsidR="00F11BB8" w:rsidRPr="00DA0198">
        <w:rPr>
          <w:color w:val="000000" w:themeColor="text1"/>
        </w:rPr>
        <w:t xml:space="preserve"> and can even </w:t>
      </w:r>
      <w:r w:rsidR="008638BC">
        <w:rPr>
          <w:color w:val="000000" w:themeColor="text1"/>
        </w:rPr>
        <w:t xml:space="preserve">potentially </w:t>
      </w:r>
      <w:r w:rsidRPr="00DA0198">
        <w:rPr>
          <w:color w:val="000000" w:themeColor="text1"/>
        </w:rPr>
        <w:t>provide broader understandings of individual experiences</w:t>
      </w:r>
      <w:r w:rsidR="008638BC">
        <w:rPr>
          <w:color w:val="000000" w:themeColor="text1"/>
        </w:rPr>
        <w:t>,</w:t>
      </w:r>
      <w:r w:rsidRPr="00DA0198">
        <w:rPr>
          <w:color w:val="000000" w:themeColor="text1"/>
        </w:rPr>
        <w:t xml:space="preserve"> from multiple angles. </w:t>
      </w:r>
      <w:r w:rsidR="004E3194">
        <w:rPr>
          <w:color w:val="000000" w:themeColor="text1"/>
        </w:rPr>
        <w:t>In some cases, this narrative method can help uncover what organizations wi</w:t>
      </w:r>
      <w:r w:rsidR="009A027F">
        <w:rPr>
          <w:color w:val="000000" w:themeColor="text1"/>
        </w:rPr>
        <w:t>s</w:t>
      </w:r>
      <w:r w:rsidR="004E3194">
        <w:rPr>
          <w:color w:val="000000" w:themeColor="text1"/>
        </w:rPr>
        <w:t>h to keep hidden or secret.</w:t>
      </w:r>
    </w:p>
    <w:p w14:paraId="65E579F3" w14:textId="5A1C0CB6" w:rsidR="00CA0C33" w:rsidRPr="00CA0C33" w:rsidRDefault="00CA0C33" w:rsidP="00CA0C33">
      <w:pPr>
        <w:pStyle w:val="NormalWeb"/>
        <w:spacing w:before="0" w:beforeAutospacing="0" w:after="0" w:afterAutospacing="0" w:line="480" w:lineRule="auto"/>
        <w:rPr>
          <w:b/>
          <w:bCs/>
          <w:color w:val="000000" w:themeColor="text1"/>
        </w:rPr>
      </w:pPr>
      <w:r w:rsidRPr="00CA0C33">
        <w:rPr>
          <w:b/>
          <w:bCs/>
          <w:color w:val="000000" w:themeColor="text1"/>
        </w:rPr>
        <w:t xml:space="preserve">Background </w:t>
      </w:r>
      <w:r>
        <w:rPr>
          <w:b/>
          <w:bCs/>
          <w:color w:val="000000" w:themeColor="text1"/>
        </w:rPr>
        <w:t>Behind</w:t>
      </w:r>
      <w:r w:rsidRPr="00CA0C33">
        <w:rPr>
          <w:b/>
          <w:bCs/>
          <w:color w:val="000000" w:themeColor="text1"/>
        </w:rPr>
        <w:t xml:space="preserve"> </w:t>
      </w:r>
      <w:r w:rsidRPr="00CA0C33">
        <w:rPr>
          <w:b/>
          <w:bCs/>
          <w:color w:val="000000" w:themeColor="text1"/>
        </w:rPr>
        <w:t>the Study</w:t>
      </w:r>
    </w:p>
    <w:p w14:paraId="22778634" w14:textId="77777777" w:rsidR="004362DC" w:rsidRDefault="00F4216F" w:rsidP="00F11BB8">
      <w:pPr>
        <w:spacing w:line="480" w:lineRule="auto"/>
        <w:ind w:firstLine="720"/>
      </w:pPr>
      <w:r>
        <w:t>During</w:t>
      </w:r>
      <w:r w:rsidRPr="007570B7">
        <w:t xml:space="preserve"> an organizational intervention research project surrounding a </w:t>
      </w:r>
      <w:r>
        <w:t>C-Suite</w:t>
      </w:r>
      <w:r w:rsidR="00B02621">
        <w:t>-</w:t>
      </w:r>
      <w:r w:rsidRPr="007570B7">
        <w:t xml:space="preserve">reported </w:t>
      </w:r>
      <w:r>
        <w:t xml:space="preserve">dysfunctional </w:t>
      </w:r>
      <w:r w:rsidRPr="007570B7">
        <w:t xml:space="preserve">organizational </w:t>
      </w:r>
      <w:r>
        <w:t>climate</w:t>
      </w:r>
      <w:r w:rsidRPr="007570B7">
        <w:t>,</w:t>
      </w:r>
      <w:r>
        <w:t xml:space="preserve"> information surfaced regarding the perceived unjust termination of a corporate leadership team member.  As part of the pre-facilitation organizational assessment, this study was undertaken to understand the </w:t>
      </w:r>
      <w:r w:rsidR="007570B7">
        <w:t xml:space="preserve">story and conditions of the senior corporate executive’s (SCE) termination.  </w:t>
      </w:r>
    </w:p>
    <w:p w14:paraId="4021115A" w14:textId="1BFA6485" w:rsidR="004362DC" w:rsidRPr="004362DC" w:rsidRDefault="004362DC" w:rsidP="004362DC">
      <w:pPr>
        <w:spacing w:line="480" w:lineRule="auto"/>
        <w:rPr>
          <w:b/>
          <w:bCs/>
          <w:color w:val="000000" w:themeColor="text1"/>
        </w:rPr>
      </w:pPr>
      <w:r>
        <w:rPr>
          <w:b/>
          <w:bCs/>
          <w:color w:val="000000" w:themeColor="text1"/>
        </w:rPr>
        <w:t xml:space="preserve">Chapter and Study </w:t>
      </w:r>
      <w:r w:rsidRPr="004362DC">
        <w:rPr>
          <w:b/>
          <w:bCs/>
          <w:color w:val="000000" w:themeColor="text1"/>
        </w:rPr>
        <w:t>Purpose</w:t>
      </w:r>
    </w:p>
    <w:p w14:paraId="76382BAA" w14:textId="38C2B8F6" w:rsidR="00F11BB8" w:rsidRDefault="00F11BB8" w:rsidP="00F11BB8">
      <w:pPr>
        <w:spacing w:line="480" w:lineRule="auto"/>
        <w:ind w:firstLine="720"/>
        <w:rPr>
          <w:color w:val="000000" w:themeColor="text1"/>
        </w:rPr>
      </w:pPr>
      <w:r w:rsidRPr="00F4216F">
        <w:t>The purpose of th</w:t>
      </w:r>
      <w:r w:rsidR="008638BC">
        <w:t>is chapter is to describe and display the use of the novel MB-INS</w:t>
      </w:r>
      <w:r w:rsidRPr="00F4216F">
        <w:t xml:space="preserve"> </w:t>
      </w:r>
      <w:r w:rsidR="008638BC">
        <w:t xml:space="preserve">method in a </w:t>
      </w:r>
      <w:r w:rsidR="00FC3A60">
        <w:t xml:space="preserve">real-time field </w:t>
      </w:r>
      <w:r w:rsidR="008638BC">
        <w:t xml:space="preserve">study to illustrate how the method is used.  The purpose of the study, during which MB-INS was employed, </w:t>
      </w:r>
      <w:r w:rsidRPr="00F4216F">
        <w:t xml:space="preserve">was to collect, make meaning of, and understand the lived </w:t>
      </w:r>
      <w:r w:rsidRPr="00F4216F">
        <w:lastRenderedPageBreak/>
        <w:t>experiences of a</w:t>
      </w:r>
      <w:r w:rsidR="00FC3A60">
        <w:t>n</w:t>
      </w:r>
      <w:r w:rsidRPr="00F4216F">
        <w:t xml:space="preserve"> </w:t>
      </w:r>
      <w:r w:rsidR="000331DE" w:rsidRPr="00F4216F">
        <w:t xml:space="preserve">SCE </w:t>
      </w:r>
      <w:r w:rsidR="0064640F" w:rsidRPr="00F4216F">
        <w:t>who</w:t>
      </w:r>
      <w:r w:rsidRPr="00F4216F">
        <w:t xml:space="preserve"> was </w:t>
      </w:r>
      <w:r w:rsidR="00F4216F" w:rsidRPr="00F4216F">
        <w:t xml:space="preserve">reportedly </w:t>
      </w:r>
      <w:r w:rsidRPr="00F4216F">
        <w:t xml:space="preserve">compelled to leave his </w:t>
      </w:r>
      <w:r w:rsidR="00F4216F" w:rsidRPr="00F4216F">
        <w:t>corporate executive</w:t>
      </w:r>
      <w:r w:rsidR="00F4216F" w:rsidRPr="00F4216F">
        <w:t xml:space="preserve"> </w:t>
      </w:r>
      <w:r w:rsidRPr="00F4216F">
        <w:t xml:space="preserve">position as a result of organizational problems, but was </w:t>
      </w:r>
      <w:r w:rsidR="004E3194">
        <w:t>unable to</w:t>
      </w:r>
      <w:r w:rsidRPr="00F4216F">
        <w:t xml:space="preserve"> personal</w:t>
      </w:r>
      <w:r w:rsidR="004E3194">
        <w:t>ly</w:t>
      </w:r>
      <w:r w:rsidRPr="00F4216F">
        <w:t xml:space="preserve"> </w:t>
      </w:r>
      <w:r w:rsidR="004E3194">
        <w:t>share his story</w:t>
      </w:r>
      <w:r w:rsidR="000331DE" w:rsidRPr="00F4216F">
        <w:t xml:space="preserve"> </w:t>
      </w:r>
      <w:r w:rsidRPr="00F4216F">
        <w:t xml:space="preserve">regarding the conditions under which he retired. </w:t>
      </w:r>
      <w:r w:rsidRPr="00F4216F">
        <w:rPr>
          <w:color w:val="000000" w:themeColor="text1"/>
        </w:rPr>
        <w:t xml:space="preserve"> Th</w:t>
      </w:r>
      <w:r w:rsidR="008638BC">
        <w:rPr>
          <w:color w:val="000000" w:themeColor="text1"/>
        </w:rPr>
        <w:t>us, this chapter</w:t>
      </w:r>
      <w:r w:rsidRPr="00F4216F">
        <w:rPr>
          <w:color w:val="000000" w:themeColor="text1"/>
        </w:rPr>
        <w:t xml:space="preserve"> </w:t>
      </w:r>
      <w:r w:rsidR="00B35CBE" w:rsidRPr="00F4216F">
        <w:rPr>
          <w:color w:val="000000" w:themeColor="text1"/>
        </w:rPr>
        <w:t>exhibit</w:t>
      </w:r>
      <w:r w:rsidRPr="00F4216F">
        <w:rPr>
          <w:color w:val="000000" w:themeColor="text1"/>
        </w:rPr>
        <w:t>s</w:t>
      </w:r>
      <w:r w:rsidR="00B35CBE" w:rsidRPr="00F4216F">
        <w:rPr>
          <w:color w:val="000000" w:themeColor="text1"/>
        </w:rPr>
        <w:t xml:space="preserve"> the use of</w:t>
      </w:r>
      <w:r w:rsidR="007570B7">
        <w:rPr>
          <w:color w:val="000000" w:themeColor="text1"/>
        </w:rPr>
        <w:t xml:space="preserve"> the novel</w:t>
      </w:r>
      <w:r w:rsidR="00B35CBE" w:rsidRPr="00F4216F">
        <w:rPr>
          <w:color w:val="000000" w:themeColor="text1"/>
        </w:rPr>
        <w:t xml:space="preserve"> MB-IN</w:t>
      </w:r>
      <w:r w:rsidR="00422E31" w:rsidRPr="00F4216F">
        <w:rPr>
          <w:color w:val="000000" w:themeColor="text1"/>
        </w:rPr>
        <w:t>S</w:t>
      </w:r>
      <w:r w:rsidR="007570B7">
        <w:rPr>
          <w:color w:val="000000" w:themeColor="text1"/>
        </w:rPr>
        <w:t xml:space="preserve"> approach</w:t>
      </w:r>
      <w:r w:rsidR="00B35CBE" w:rsidRPr="00F4216F">
        <w:rPr>
          <w:color w:val="000000" w:themeColor="text1"/>
        </w:rPr>
        <w:t xml:space="preserve"> through </w:t>
      </w:r>
      <w:r w:rsidR="000331DE" w:rsidRPr="00F4216F">
        <w:rPr>
          <w:color w:val="000000" w:themeColor="text1"/>
        </w:rPr>
        <w:t>exploration</w:t>
      </w:r>
      <w:r w:rsidR="00991A4C" w:rsidRPr="00F4216F">
        <w:rPr>
          <w:color w:val="000000" w:themeColor="text1"/>
        </w:rPr>
        <w:t xml:space="preserve"> </w:t>
      </w:r>
      <w:r w:rsidR="00B35CBE" w:rsidRPr="00F4216F">
        <w:rPr>
          <w:color w:val="000000" w:themeColor="text1"/>
        </w:rPr>
        <w:t xml:space="preserve">of the lived experiences of </w:t>
      </w:r>
      <w:r w:rsidR="007570B7">
        <w:rPr>
          <w:color w:val="000000" w:themeColor="text1"/>
        </w:rPr>
        <w:t>the</w:t>
      </w:r>
      <w:r w:rsidR="00ED7BEA" w:rsidRPr="00F4216F">
        <w:rPr>
          <w:color w:val="000000" w:themeColor="text1"/>
        </w:rPr>
        <w:t xml:space="preserve"> </w:t>
      </w:r>
      <w:r w:rsidR="00B35CBE" w:rsidRPr="00F4216F">
        <w:rPr>
          <w:color w:val="000000" w:themeColor="text1"/>
        </w:rPr>
        <w:t xml:space="preserve">Fortune 500 </w:t>
      </w:r>
      <w:r w:rsidR="000331DE" w:rsidRPr="00F4216F">
        <w:rPr>
          <w:color w:val="000000" w:themeColor="text1"/>
        </w:rPr>
        <w:t>SCE</w:t>
      </w:r>
      <w:r w:rsidR="00B35CBE" w:rsidRPr="00F4216F">
        <w:rPr>
          <w:color w:val="000000" w:themeColor="text1"/>
        </w:rPr>
        <w:t xml:space="preserve"> who left an organization during the COVID-19 pandemic and has, as a result of a</w:t>
      </w:r>
      <w:r w:rsidR="000331DE" w:rsidRPr="00F4216F">
        <w:rPr>
          <w:color w:val="000000" w:themeColor="text1"/>
        </w:rPr>
        <w:t xml:space="preserve">n NDA </w:t>
      </w:r>
      <w:r w:rsidR="00B35CBE" w:rsidRPr="00F4216F">
        <w:rPr>
          <w:color w:val="000000" w:themeColor="text1"/>
        </w:rPr>
        <w:t xml:space="preserve">and fear of harm to reputation, refrained from providing his story directly, </w:t>
      </w:r>
      <w:r w:rsidR="000331DE" w:rsidRPr="00F4216F">
        <w:rPr>
          <w:color w:val="000000" w:themeColor="text1"/>
        </w:rPr>
        <w:t xml:space="preserve">although he </w:t>
      </w:r>
      <w:r w:rsidR="00B35CBE" w:rsidRPr="00F4216F">
        <w:rPr>
          <w:color w:val="000000" w:themeColor="text1"/>
        </w:rPr>
        <w:t xml:space="preserve">wished to have </w:t>
      </w:r>
      <w:r w:rsidR="000331DE" w:rsidRPr="00F4216F">
        <w:rPr>
          <w:color w:val="000000" w:themeColor="text1"/>
        </w:rPr>
        <w:t>it</w:t>
      </w:r>
      <w:r w:rsidR="00B35CBE" w:rsidRPr="00F4216F">
        <w:rPr>
          <w:color w:val="000000" w:themeColor="text1"/>
        </w:rPr>
        <w:t xml:space="preserve"> told. </w:t>
      </w:r>
    </w:p>
    <w:p w14:paraId="213E8EE9" w14:textId="349EBA16" w:rsidR="004362DC" w:rsidRPr="004362DC" w:rsidRDefault="004362DC" w:rsidP="004362DC">
      <w:pPr>
        <w:spacing w:line="480" w:lineRule="auto"/>
        <w:rPr>
          <w:b/>
          <w:bCs/>
          <w:color w:val="000000" w:themeColor="text1"/>
        </w:rPr>
      </w:pPr>
      <w:r w:rsidRPr="004362DC">
        <w:rPr>
          <w:b/>
          <w:bCs/>
          <w:color w:val="000000" w:themeColor="text1"/>
        </w:rPr>
        <w:t>Summary of Methods</w:t>
      </w:r>
    </w:p>
    <w:p w14:paraId="302B451E" w14:textId="77777777" w:rsidR="004362DC" w:rsidRDefault="00B02621" w:rsidP="009126EF">
      <w:pPr>
        <w:spacing w:line="480" w:lineRule="auto"/>
        <w:ind w:firstLine="720"/>
        <w:rPr>
          <w:color w:val="000000" w:themeColor="text1"/>
        </w:rPr>
      </w:pPr>
      <w:r>
        <w:rPr>
          <w:color w:val="000000" w:themeColor="text1"/>
        </w:rPr>
        <w:t xml:space="preserve">Through the MB-INS process, </w:t>
      </w:r>
      <w:r w:rsidR="00044565">
        <w:rPr>
          <w:color w:val="000000" w:themeColor="text1"/>
        </w:rPr>
        <w:t xml:space="preserve">otherwise inaccessible </w:t>
      </w:r>
      <w:r>
        <w:rPr>
          <w:color w:val="000000" w:themeColor="text1"/>
        </w:rPr>
        <w:t>lived experiences are collected, interpreted, and re</w:t>
      </w:r>
      <w:r w:rsidR="00044565">
        <w:rPr>
          <w:color w:val="000000" w:themeColor="text1"/>
        </w:rPr>
        <w:t>-</w:t>
      </w:r>
      <w:r>
        <w:rPr>
          <w:color w:val="000000" w:themeColor="text1"/>
        </w:rPr>
        <w:t>stor</w:t>
      </w:r>
      <w:r w:rsidR="00044565">
        <w:rPr>
          <w:color w:val="000000" w:themeColor="text1"/>
        </w:rPr>
        <w:t>i</w:t>
      </w:r>
      <w:r>
        <w:rPr>
          <w:color w:val="000000" w:themeColor="text1"/>
        </w:rPr>
        <w:t xml:space="preserve">ed </w:t>
      </w:r>
      <w:r w:rsidR="00044565">
        <w:rPr>
          <w:color w:val="000000" w:themeColor="text1"/>
        </w:rPr>
        <w:t>from</w:t>
      </w:r>
      <w:r>
        <w:rPr>
          <w:color w:val="000000" w:themeColor="text1"/>
        </w:rPr>
        <w:t xml:space="preserve"> the collective co-experiences of </w:t>
      </w:r>
      <w:r w:rsidR="00044565">
        <w:rPr>
          <w:color w:val="000000" w:themeColor="text1"/>
        </w:rPr>
        <w:t>those who are</w:t>
      </w:r>
      <w:r>
        <w:rPr>
          <w:color w:val="000000" w:themeColor="text1"/>
        </w:rPr>
        <w:t xml:space="preserve"> close to </w:t>
      </w:r>
      <w:r w:rsidR="00FC3A60">
        <w:rPr>
          <w:color w:val="000000" w:themeColor="text1"/>
        </w:rPr>
        <w:t>the</w:t>
      </w:r>
      <w:r w:rsidR="00FC3A60">
        <w:rPr>
          <w:color w:val="000000" w:themeColor="text1"/>
        </w:rPr>
        <w:t xml:space="preserve"> individual </w:t>
      </w:r>
      <w:r w:rsidR="00044565">
        <w:rPr>
          <w:color w:val="000000" w:themeColor="text1"/>
        </w:rPr>
        <w:t xml:space="preserve">target </w:t>
      </w:r>
      <w:r w:rsidR="00FC3A60">
        <w:rPr>
          <w:color w:val="000000" w:themeColor="text1"/>
        </w:rPr>
        <w:t>subject</w:t>
      </w:r>
      <w:r w:rsidR="00FC3A60">
        <w:rPr>
          <w:color w:val="000000" w:themeColor="text1"/>
        </w:rPr>
        <w:t xml:space="preserve"> </w:t>
      </w:r>
      <w:r w:rsidR="00044565">
        <w:rPr>
          <w:color w:val="000000" w:themeColor="text1"/>
        </w:rPr>
        <w:t>being researched.  As such, w</w:t>
      </w:r>
      <w:r w:rsidR="004919E7">
        <w:rPr>
          <w:color w:val="000000" w:themeColor="text1"/>
        </w:rPr>
        <w:t>e</w:t>
      </w:r>
      <w:r w:rsidR="00B35CBE" w:rsidRPr="00DA0198">
        <w:rPr>
          <w:color w:val="000000" w:themeColor="text1"/>
        </w:rPr>
        <w:t xml:space="preserve"> conducted semi-structured interviews with the </w:t>
      </w:r>
      <w:r w:rsidR="000331DE">
        <w:rPr>
          <w:color w:val="000000" w:themeColor="text1"/>
        </w:rPr>
        <w:t>SCE’s</w:t>
      </w:r>
      <w:r w:rsidR="00B35CBE" w:rsidRPr="00DA0198">
        <w:rPr>
          <w:color w:val="000000" w:themeColor="text1"/>
        </w:rPr>
        <w:t xml:space="preserve"> spouse, </w:t>
      </w:r>
      <w:r w:rsidR="00F11BB8" w:rsidRPr="00DA0198">
        <w:rPr>
          <w:color w:val="000000" w:themeColor="text1"/>
        </w:rPr>
        <w:t xml:space="preserve">two </w:t>
      </w:r>
      <w:r w:rsidR="00B35CBE" w:rsidRPr="00DA0198">
        <w:rPr>
          <w:color w:val="000000" w:themeColor="text1"/>
        </w:rPr>
        <w:t xml:space="preserve">siblings, three friends, four employees, a leadership coach, and an executive colleague, to draw out </w:t>
      </w:r>
      <w:r w:rsidR="00044565">
        <w:rPr>
          <w:color w:val="000000" w:themeColor="text1"/>
        </w:rPr>
        <w:t xml:space="preserve">the </w:t>
      </w:r>
      <w:r w:rsidR="00B35CBE" w:rsidRPr="00DA0198">
        <w:rPr>
          <w:color w:val="000000" w:themeColor="text1"/>
        </w:rPr>
        <w:t xml:space="preserve">phenomenological understanding of reasons for the resignation </w:t>
      </w:r>
      <w:r w:rsidR="00F11BB8" w:rsidRPr="00DA0198">
        <w:rPr>
          <w:color w:val="000000" w:themeColor="text1"/>
        </w:rPr>
        <w:t>or forced retirement</w:t>
      </w:r>
      <w:r w:rsidR="00044565">
        <w:rPr>
          <w:color w:val="000000" w:themeColor="text1"/>
        </w:rPr>
        <w:t xml:space="preserve"> of the target subject</w:t>
      </w:r>
      <w:r w:rsidR="00F11BB8" w:rsidRPr="00DA0198">
        <w:rPr>
          <w:color w:val="000000" w:themeColor="text1"/>
        </w:rPr>
        <w:t xml:space="preserve">. </w:t>
      </w:r>
    </w:p>
    <w:p w14:paraId="31FFA13B" w14:textId="0CB063F4" w:rsidR="004362DC" w:rsidRPr="004362DC" w:rsidRDefault="004362DC" w:rsidP="004362DC">
      <w:pPr>
        <w:spacing w:line="480" w:lineRule="auto"/>
        <w:rPr>
          <w:b/>
          <w:bCs/>
          <w:color w:val="000000" w:themeColor="text1"/>
        </w:rPr>
      </w:pPr>
      <w:r w:rsidRPr="004362DC">
        <w:rPr>
          <w:b/>
          <w:bCs/>
          <w:color w:val="000000" w:themeColor="text1"/>
        </w:rPr>
        <w:t>Summary of Findings</w:t>
      </w:r>
    </w:p>
    <w:p w14:paraId="74FEEFF8" w14:textId="2DC9CE64" w:rsidR="00044565" w:rsidRDefault="00F11BB8" w:rsidP="009126EF">
      <w:pPr>
        <w:spacing w:line="480" w:lineRule="auto"/>
        <w:ind w:firstLine="720"/>
      </w:pPr>
      <w:r w:rsidRPr="00DA0198">
        <w:rPr>
          <w:color w:val="000000" w:themeColor="text1"/>
        </w:rPr>
        <w:t xml:space="preserve">The study </w:t>
      </w:r>
      <w:r w:rsidR="00B35CBE" w:rsidRPr="00DA0198">
        <w:rPr>
          <w:color w:val="000000" w:themeColor="text1"/>
        </w:rPr>
        <w:t>yield</w:t>
      </w:r>
      <w:r w:rsidRPr="00DA0198">
        <w:rPr>
          <w:color w:val="000000" w:themeColor="text1"/>
        </w:rPr>
        <w:t>ed</w:t>
      </w:r>
      <w:r w:rsidR="00B35CBE" w:rsidRPr="00DA0198">
        <w:rPr>
          <w:color w:val="000000" w:themeColor="text1"/>
        </w:rPr>
        <w:t xml:space="preserve"> a dynamic story of </w:t>
      </w:r>
      <w:r w:rsidRPr="00DA0198">
        <w:rPr>
          <w:color w:val="000000" w:themeColor="text1"/>
        </w:rPr>
        <w:t>organizational structure and culture complexity due to COVID-19 and the existence of a</w:t>
      </w:r>
      <w:r w:rsidR="00B35CBE" w:rsidRPr="00DA0198">
        <w:rPr>
          <w:color w:val="000000" w:themeColor="text1"/>
        </w:rPr>
        <w:t xml:space="preserve"> toxic </w:t>
      </w:r>
      <w:r w:rsidRPr="00DA0198">
        <w:rPr>
          <w:color w:val="000000" w:themeColor="text1"/>
        </w:rPr>
        <w:t xml:space="preserve">workplace </w:t>
      </w:r>
      <w:r w:rsidR="00B35CBE" w:rsidRPr="00DA0198">
        <w:rPr>
          <w:color w:val="000000" w:themeColor="text1"/>
        </w:rPr>
        <w:t>culture</w:t>
      </w:r>
      <w:r w:rsidRPr="00DA0198">
        <w:rPr>
          <w:color w:val="000000" w:themeColor="text1"/>
        </w:rPr>
        <w:t xml:space="preserve"> that served as a platform for </w:t>
      </w:r>
      <w:r w:rsidR="00B35CBE" w:rsidRPr="00DA0198">
        <w:rPr>
          <w:color w:val="000000" w:themeColor="text1"/>
        </w:rPr>
        <w:t>racial discrimination</w:t>
      </w:r>
      <w:r w:rsidRPr="00DA0198">
        <w:rPr>
          <w:color w:val="000000" w:themeColor="text1"/>
        </w:rPr>
        <w:t xml:space="preserve">, </w:t>
      </w:r>
      <w:r w:rsidR="00B35CBE" w:rsidRPr="00DA0198">
        <w:rPr>
          <w:color w:val="000000" w:themeColor="text1"/>
        </w:rPr>
        <w:t xml:space="preserve">inequity, </w:t>
      </w:r>
      <w:r w:rsidRPr="00DA0198">
        <w:rPr>
          <w:color w:val="000000" w:themeColor="text1"/>
        </w:rPr>
        <w:t xml:space="preserve">hazardous leadership practices, </w:t>
      </w:r>
      <w:r w:rsidR="00B35CBE" w:rsidRPr="00DA0198">
        <w:rPr>
          <w:color w:val="000000" w:themeColor="text1"/>
        </w:rPr>
        <w:t xml:space="preserve">and scapegoating. </w:t>
      </w:r>
      <w:r w:rsidR="004E3194">
        <w:t>Through this</w:t>
      </w:r>
      <w:r w:rsidR="004E3194" w:rsidRPr="00DA0198">
        <w:t xml:space="preserve"> </w:t>
      </w:r>
      <w:r w:rsidR="00FC2B14" w:rsidRPr="00DA0198">
        <w:t>study</w:t>
      </w:r>
      <w:r w:rsidR="004E3194">
        <w:t xml:space="preserve">, we were able to </w:t>
      </w:r>
      <w:r w:rsidR="00044565">
        <w:t xml:space="preserve">exhibit the use of the MB-INS method.  In this case, we were able to use </w:t>
      </w:r>
      <w:r w:rsidR="00B35CBE" w:rsidRPr="00DA0198">
        <w:t>MB-IN</w:t>
      </w:r>
      <w:r w:rsidR="00422E31">
        <w:t>S</w:t>
      </w:r>
      <w:r w:rsidR="00B35CBE" w:rsidRPr="00DA0198">
        <w:t xml:space="preserve"> </w:t>
      </w:r>
      <w:r w:rsidR="00044565">
        <w:t xml:space="preserve">as an </w:t>
      </w:r>
      <w:r w:rsidR="00B35CBE" w:rsidRPr="00DA0198">
        <w:t xml:space="preserve">evidence-based pathway for understanding the stories of workplace threats that may otherwise not </w:t>
      </w:r>
      <w:r w:rsidR="00044565">
        <w:t xml:space="preserve">have </w:t>
      </w:r>
      <w:r w:rsidR="00B35CBE" w:rsidRPr="00DA0198">
        <w:t>be</w:t>
      </w:r>
      <w:r w:rsidR="00044565">
        <w:t>en</w:t>
      </w:r>
      <w:r w:rsidR="00B35CBE" w:rsidRPr="00DA0198">
        <w:t xml:space="preserve"> uncovered</w:t>
      </w:r>
      <w:r w:rsidR="00575775">
        <w:t xml:space="preserve">. </w:t>
      </w:r>
    </w:p>
    <w:p w14:paraId="21138065" w14:textId="41699898" w:rsidR="00FC2B14" w:rsidRPr="00DA0198" w:rsidRDefault="00044565" w:rsidP="009126EF">
      <w:pPr>
        <w:spacing w:line="480" w:lineRule="auto"/>
        <w:ind w:firstLine="720"/>
      </w:pPr>
      <w:r>
        <w:t>From a methodological perspective, this study d</w:t>
      </w:r>
      <w:r w:rsidR="000B754C">
        <w:t>emonstrated</w:t>
      </w:r>
      <w:r>
        <w:t xml:space="preserve"> that the novel </w:t>
      </w:r>
      <w:r w:rsidR="00575775">
        <w:t>MB-I</w:t>
      </w:r>
      <w:r w:rsidR="00422E31">
        <w:t>NS</w:t>
      </w:r>
      <w:r w:rsidR="00575775">
        <w:t xml:space="preserve"> </w:t>
      </w:r>
      <w:r>
        <w:t xml:space="preserve">method </w:t>
      </w:r>
      <w:r w:rsidR="00575775">
        <w:t>provides</w:t>
      </w:r>
      <w:r w:rsidR="00B35CBE" w:rsidRPr="00DA0198">
        <w:t xml:space="preserve"> </w:t>
      </w:r>
      <w:r w:rsidR="004E3194">
        <w:t>organizational leaders, practitioners,</w:t>
      </w:r>
      <w:r w:rsidR="00B02621">
        <w:t xml:space="preserve"> </w:t>
      </w:r>
      <w:r w:rsidR="004E3194">
        <w:t>and researchers</w:t>
      </w:r>
      <w:r w:rsidR="004E3194" w:rsidRPr="00DA0198">
        <w:t xml:space="preserve"> </w:t>
      </w:r>
      <w:r w:rsidR="00575775">
        <w:t>a means of collecting otherwise inaccessible</w:t>
      </w:r>
      <w:r w:rsidR="00B35CBE" w:rsidRPr="00DA0198">
        <w:t xml:space="preserve"> rich insights </w:t>
      </w:r>
      <w:r w:rsidR="00575775">
        <w:t>regarding</w:t>
      </w:r>
      <w:r w:rsidR="00B35CBE" w:rsidRPr="00DA0198">
        <w:t xml:space="preserve"> </w:t>
      </w:r>
      <w:r w:rsidR="002C4D47">
        <w:t xml:space="preserve">organizational phenomena, including </w:t>
      </w:r>
      <w:r w:rsidR="002C4D47">
        <w:lastRenderedPageBreak/>
        <w:t xml:space="preserve">organizational </w:t>
      </w:r>
      <w:r w:rsidR="00B35CBE" w:rsidRPr="00DA0198">
        <w:t>problems</w:t>
      </w:r>
      <w:r>
        <w:t xml:space="preserve"> such as </w:t>
      </w:r>
      <w:r w:rsidR="000B754C">
        <w:t>those identified</w:t>
      </w:r>
      <w:r>
        <w:t xml:space="preserve"> in this case study</w:t>
      </w:r>
      <w:r w:rsidR="002C4D47">
        <w:t>,</w:t>
      </w:r>
      <w:r w:rsidR="00575775">
        <w:t xml:space="preserve"> so that the</w:t>
      </w:r>
      <w:r>
        <w:t>se issues and challenges</w:t>
      </w:r>
      <w:r w:rsidR="00575775">
        <w:t xml:space="preserve"> can be prevented</w:t>
      </w:r>
      <w:r w:rsidR="002E78C3">
        <w:t xml:space="preserve"> or used as learning instruments</w:t>
      </w:r>
      <w:r>
        <w:t xml:space="preserve"> in the organizations</w:t>
      </w:r>
      <w:r w:rsidR="00B35CBE" w:rsidRPr="00DA0198">
        <w:t xml:space="preserve">. </w:t>
      </w:r>
    </w:p>
    <w:p w14:paraId="3A02AD3B" w14:textId="078A2984" w:rsidR="00B272EB" w:rsidRDefault="00C54B2C" w:rsidP="002C2825">
      <w:pPr>
        <w:spacing w:line="480" w:lineRule="auto"/>
        <w:jc w:val="center"/>
        <w:rPr>
          <w:b/>
          <w:bCs/>
          <w:color w:val="000000" w:themeColor="text1"/>
        </w:rPr>
      </w:pPr>
      <w:r w:rsidRPr="009D62F4">
        <w:rPr>
          <w:b/>
          <w:bCs/>
          <w:color w:val="000000" w:themeColor="text1"/>
        </w:rPr>
        <w:t>Literature Review</w:t>
      </w:r>
    </w:p>
    <w:p w14:paraId="5A6760A7" w14:textId="5DB537A3" w:rsidR="000B754C" w:rsidRPr="000B754C" w:rsidRDefault="000B754C" w:rsidP="000B754C">
      <w:pPr>
        <w:spacing w:line="480" w:lineRule="auto"/>
        <w:rPr>
          <w:color w:val="000000" w:themeColor="text1"/>
        </w:rPr>
      </w:pPr>
      <w:r>
        <w:rPr>
          <w:b/>
          <w:bCs/>
          <w:color w:val="000000" w:themeColor="text1"/>
        </w:rPr>
        <w:tab/>
      </w:r>
      <w:r w:rsidRPr="000B754C">
        <w:rPr>
          <w:color w:val="000000" w:themeColor="text1"/>
        </w:rPr>
        <w:t>The review of literature provides a background surrounding organizational research and organizational research methods, including a back drop regarding qualitative approaches to study organizations and workplace experiences, such as storytelling, narrative, and phenomenological approaches.</w:t>
      </w:r>
    </w:p>
    <w:p w14:paraId="59EEDD0A" w14:textId="0F67C158" w:rsidR="00C54B2C" w:rsidRPr="009D62F4" w:rsidRDefault="00493096" w:rsidP="002C2825">
      <w:pPr>
        <w:spacing w:line="480" w:lineRule="auto"/>
        <w:rPr>
          <w:b/>
          <w:bCs/>
          <w:color w:val="000000" w:themeColor="text1"/>
        </w:rPr>
      </w:pPr>
      <w:r w:rsidRPr="009D62F4">
        <w:rPr>
          <w:b/>
          <w:bCs/>
          <w:color w:val="000000" w:themeColor="text1"/>
        </w:rPr>
        <w:t xml:space="preserve">Organizational </w:t>
      </w:r>
      <w:r w:rsidR="00C54B2C" w:rsidRPr="009D62F4">
        <w:rPr>
          <w:b/>
          <w:bCs/>
          <w:color w:val="000000" w:themeColor="text1"/>
        </w:rPr>
        <w:t>Research</w:t>
      </w:r>
    </w:p>
    <w:p w14:paraId="6348B916" w14:textId="29E683DA" w:rsidR="00493096" w:rsidRPr="002E74F1" w:rsidRDefault="00493096" w:rsidP="002E78C3">
      <w:pPr>
        <w:spacing w:line="480" w:lineRule="auto"/>
        <w:rPr>
          <w:color w:val="000000" w:themeColor="text1"/>
        </w:rPr>
      </w:pPr>
      <w:r w:rsidRPr="00714BF5">
        <w:rPr>
          <w:color w:val="002060"/>
        </w:rPr>
        <w:tab/>
      </w:r>
      <w:r w:rsidRPr="002E74F1">
        <w:rPr>
          <w:color w:val="000000" w:themeColor="text1"/>
        </w:rPr>
        <w:t>Organizations are dynamic, messy, and ever-changing due to the interdependent components of organization</w:t>
      </w:r>
      <w:r w:rsidR="004919E7">
        <w:rPr>
          <w:color w:val="000000" w:themeColor="text1"/>
        </w:rPr>
        <w:t>al</w:t>
      </w:r>
      <w:r w:rsidRPr="002E74F1">
        <w:rPr>
          <w:color w:val="000000" w:themeColor="text1"/>
        </w:rPr>
        <w:t xml:space="preserve"> design and the influence of historical, political, ethical, and personal factors (Buchanan </w:t>
      </w:r>
      <w:r w:rsidR="004919E7">
        <w:rPr>
          <w:color w:val="000000" w:themeColor="text1"/>
        </w:rPr>
        <w:t>and</w:t>
      </w:r>
      <w:r w:rsidRPr="002E74F1">
        <w:rPr>
          <w:color w:val="000000" w:themeColor="text1"/>
        </w:rPr>
        <w:t xml:space="preserve"> Bryman, 2007; </w:t>
      </w:r>
      <w:r w:rsidR="002C2825" w:rsidRPr="002E74F1">
        <w:rPr>
          <w:color w:val="000000" w:themeColor="text1"/>
        </w:rPr>
        <w:t xml:space="preserve">Fabac </w:t>
      </w:r>
      <w:r w:rsidR="004919E7">
        <w:rPr>
          <w:color w:val="000000" w:themeColor="text1"/>
        </w:rPr>
        <w:t>and</w:t>
      </w:r>
      <w:r w:rsidR="004919E7" w:rsidRPr="002E74F1">
        <w:rPr>
          <w:color w:val="000000" w:themeColor="text1"/>
        </w:rPr>
        <w:t xml:space="preserve"> </w:t>
      </w:r>
      <w:r w:rsidR="002C2825" w:rsidRPr="002E74F1">
        <w:rPr>
          <w:color w:val="000000" w:themeColor="text1"/>
        </w:rPr>
        <w:t xml:space="preserve">Stepanic, 2008; </w:t>
      </w:r>
      <w:r w:rsidRPr="002E74F1">
        <w:rPr>
          <w:color w:val="000000" w:themeColor="text1"/>
        </w:rPr>
        <w:t>Galbraith, 20</w:t>
      </w:r>
      <w:r w:rsidR="002C2825" w:rsidRPr="002E74F1">
        <w:rPr>
          <w:color w:val="000000" w:themeColor="text1"/>
        </w:rPr>
        <w:t>14</w:t>
      </w:r>
      <w:r w:rsidRPr="002E74F1">
        <w:rPr>
          <w:color w:val="000000" w:themeColor="text1"/>
        </w:rPr>
        <w:t>; Shufutinsky, 20</w:t>
      </w:r>
      <w:r w:rsidR="002C2825" w:rsidRPr="002E74F1">
        <w:rPr>
          <w:color w:val="000000" w:themeColor="text1"/>
        </w:rPr>
        <w:t>18</w:t>
      </w:r>
      <w:r w:rsidRPr="002E74F1">
        <w:rPr>
          <w:color w:val="000000" w:themeColor="text1"/>
        </w:rPr>
        <w:t>; Swanson</w:t>
      </w:r>
      <w:r w:rsidR="002C2825" w:rsidRPr="002E74F1">
        <w:rPr>
          <w:color w:val="000000" w:themeColor="text1"/>
        </w:rPr>
        <w:t xml:space="preserve"> </w:t>
      </w:r>
      <w:r w:rsidR="004919E7">
        <w:rPr>
          <w:color w:val="000000" w:themeColor="text1"/>
        </w:rPr>
        <w:t>and</w:t>
      </w:r>
      <w:r w:rsidR="004919E7" w:rsidRPr="002E74F1">
        <w:rPr>
          <w:color w:val="000000" w:themeColor="text1"/>
        </w:rPr>
        <w:t xml:space="preserve"> </w:t>
      </w:r>
      <w:r w:rsidR="002C2825" w:rsidRPr="002E74F1">
        <w:rPr>
          <w:color w:val="000000" w:themeColor="text1"/>
        </w:rPr>
        <w:t>Holton</w:t>
      </w:r>
      <w:r w:rsidRPr="002E74F1">
        <w:rPr>
          <w:color w:val="000000" w:themeColor="text1"/>
        </w:rPr>
        <w:t xml:space="preserve">, 2005).  </w:t>
      </w:r>
      <w:r w:rsidR="001C5AFF">
        <w:rPr>
          <w:color w:val="000000" w:themeColor="text1"/>
        </w:rPr>
        <w:t xml:space="preserve">Within organizations, individual employees, teams, </w:t>
      </w:r>
      <w:r w:rsidRPr="002E74F1">
        <w:rPr>
          <w:color w:val="000000" w:themeColor="text1"/>
        </w:rPr>
        <w:t xml:space="preserve">departments, programs, and practices play critical roles, as organizations are complex systems, </w:t>
      </w:r>
      <w:r w:rsidR="001C5AFF">
        <w:rPr>
          <w:color w:val="000000" w:themeColor="text1"/>
        </w:rPr>
        <w:t xml:space="preserve">and changes in organizations have </w:t>
      </w:r>
      <w:r w:rsidRPr="002E74F1">
        <w:rPr>
          <w:color w:val="000000" w:themeColor="text1"/>
        </w:rPr>
        <w:t xml:space="preserve">direct and indirect effects on structure, culture, processes, leadership, strategy, behaviors, and the accomplishment of </w:t>
      </w:r>
      <w:r w:rsidR="001C5AFF">
        <w:rPr>
          <w:color w:val="000000" w:themeColor="text1"/>
        </w:rPr>
        <w:t>organizations’</w:t>
      </w:r>
      <w:r w:rsidRPr="002E74F1">
        <w:rPr>
          <w:color w:val="000000" w:themeColor="text1"/>
        </w:rPr>
        <w:t xml:space="preserve"> mission</w:t>
      </w:r>
      <w:r w:rsidR="001C5AFF">
        <w:rPr>
          <w:color w:val="000000" w:themeColor="text1"/>
        </w:rPr>
        <w:t>s</w:t>
      </w:r>
      <w:r w:rsidRPr="002E74F1">
        <w:rPr>
          <w:color w:val="000000" w:themeColor="text1"/>
        </w:rPr>
        <w:t xml:space="preserve">.  </w:t>
      </w:r>
      <w:r w:rsidR="000B754C">
        <w:rPr>
          <w:color w:val="000000" w:themeColor="text1"/>
        </w:rPr>
        <w:t>Organization de</w:t>
      </w:r>
      <w:r w:rsidR="00D15DCE">
        <w:rPr>
          <w:color w:val="000000" w:themeColor="text1"/>
        </w:rPr>
        <w:t>sign, ODC,</w:t>
      </w:r>
      <w:r w:rsidR="000B754C">
        <w:rPr>
          <w:color w:val="000000" w:themeColor="text1"/>
        </w:rPr>
        <w:t xml:space="preserve"> and </w:t>
      </w:r>
      <w:r w:rsidR="00D15DCE">
        <w:rPr>
          <w:color w:val="000000" w:themeColor="text1"/>
        </w:rPr>
        <w:t>HRD</w:t>
      </w:r>
      <w:r w:rsidR="000B754C">
        <w:rPr>
          <w:color w:val="000000" w:themeColor="text1"/>
        </w:rPr>
        <w:t xml:space="preserve"> </w:t>
      </w:r>
      <w:r w:rsidR="00D15DCE">
        <w:rPr>
          <w:color w:val="000000" w:themeColor="text1"/>
        </w:rPr>
        <w:t xml:space="preserve">are important practices for ensuring that these dynamics are explored and that organizations can function with effectiveness for the well-being of the organization and the organization’s members.  Many of the ODC and other approaches are derived from research in and around organizations.  </w:t>
      </w:r>
      <w:r w:rsidR="00D15DCE">
        <w:rPr>
          <w:color w:val="000000" w:themeColor="text1"/>
        </w:rPr>
        <w:t>Because</w:t>
      </w:r>
      <w:r w:rsidR="00D15DCE" w:rsidRPr="002E74F1">
        <w:rPr>
          <w:color w:val="000000" w:themeColor="text1"/>
        </w:rPr>
        <w:t xml:space="preserve"> it is necessary to understand the dynamics in organizations as a whole, research and scholarship </w:t>
      </w:r>
      <w:r w:rsidR="00D15DCE">
        <w:rPr>
          <w:color w:val="000000" w:themeColor="text1"/>
        </w:rPr>
        <w:t xml:space="preserve">surrounding organizations as systems </w:t>
      </w:r>
      <w:r w:rsidR="00D15DCE">
        <w:rPr>
          <w:color w:val="000000" w:themeColor="text1"/>
        </w:rPr>
        <w:t>is</w:t>
      </w:r>
      <w:r w:rsidR="00D15DCE" w:rsidRPr="002E74F1">
        <w:rPr>
          <w:color w:val="000000" w:themeColor="text1"/>
        </w:rPr>
        <w:t xml:space="preserve"> pivotal.</w:t>
      </w:r>
      <w:r w:rsidR="00D15DCE">
        <w:rPr>
          <w:color w:val="000000" w:themeColor="text1"/>
        </w:rPr>
        <w:t xml:space="preserve">  </w:t>
      </w:r>
      <w:r w:rsidRPr="002E74F1">
        <w:rPr>
          <w:color w:val="000000" w:themeColor="text1"/>
        </w:rPr>
        <w:t>Organizational scholarship</w:t>
      </w:r>
      <w:r w:rsidR="00D15DCE">
        <w:rPr>
          <w:color w:val="000000" w:themeColor="text1"/>
        </w:rPr>
        <w:t>, however,</w:t>
      </w:r>
      <w:r w:rsidRPr="002E74F1">
        <w:rPr>
          <w:color w:val="000000" w:themeColor="text1"/>
        </w:rPr>
        <w:t xml:space="preserve"> is challenged with a multiplicity of necessities, including discovery, pedagogy, practice, and integration, and it is the combination of these that </w:t>
      </w:r>
      <w:r w:rsidR="001C5AFF">
        <w:rPr>
          <w:color w:val="000000" w:themeColor="text1"/>
        </w:rPr>
        <w:t xml:space="preserve">are </w:t>
      </w:r>
      <w:r w:rsidRPr="002E74F1">
        <w:rPr>
          <w:color w:val="000000" w:themeColor="text1"/>
        </w:rPr>
        <w:t xml:space="preserve">central to informing our practices in the field and our teaching of future </w:t>
      </w:r>
      <w:r w:rsidRPr="002E74F1">
        <w:rPr>
          <w:color w:val="000000" w:themeColor="text1"/>
        </w:rPr>
        <w:lastRenderedPageBreak/>
        <w:t xml:space="preserve">practitioners (Swanson </w:t>
      </w:r>
      <w:r w:rsidR="004919E7">
        <w:rPr>
          <w:color w:val="000000" w:themeColor="text1"/>
        </w:rPr>
        <w:t>and</w:t>
      </w:r>
      <w:r w:rsidR="004919E7" w:rsidRPr="002E74F1">
        <w:rPr>
          <w:color w:val="000000" w:themeColor="text1"/>
        </w:rPr>
        <w:t xml:space="preserve"> </w:t>
      </w:r>
      <w:r w:rsidRPr="002E74F1">
        <w:rPr>
          <w:color w:val="000000" w:themeColor="text1"/>
        </w:rPr>
        <w:t xml:space="preserve">Holton, 2005).  </w:t>
      </w:r>
      <w:r w:rsidR="00D15DCE">
        <w:rPr>
          <w:color w:val="000000" w:themeColor="text1"/>
        </w:rPr>
        <w:t>This combination must include not only generalizable data, but detailed and specific understanding of experiences and phenomena, positive and negative, that occur in organizations.  For this reason, research on lived experiences of employees and other stakeholders can be vital to organizational effectiveness.</w:t>
      </w:r>
    </w:p>
    <w:p w14:paraId="66FBDE78" w14:textId="1741941E" w:rsidR="00C54B2C" w:rsidRPr="009D62F4" w:rsidRDefault="00C54B2C" w:rsidP="002C2825">
      <w:pPr>
        <w:spacing w:line="480" w:lineRule="auto"/>
        <w:rPr>
          <w:b/>
          <w:bCs/>
          <w:color w:val="000000" w:themeColor="text1"/>
        </w:rPr>
      </w:pPr>
      <w:r w:rsidRPr="009D62F4">
        <w:rPr>
          <w:b/>
          <w:bCs/>
          <w:color w:val="000000" w:themeColor="text1"/>
        </w:rPr>
        <w:t>Studying Lived Experience in Organizations</w:t>
      </w:r>
    </w:p>
    <w:p w14:paraId="0035F616" w14:textId="563ACC56" w:rsidR="00493096" w:rsidRPr="002E74F1" w:rsidRDefault="00493096" w:rsidP="00F11BB8">
      <w:pPr>
        <w:spacing w:line="480" w:lineRule="auto"/>
        <w:rPr>
          <w:color w:val="000000" w:themeColor="text1"/>
        </w:rPr>
      </w:pPr>
      <w:r w:rsidRPr="00714BF5">
        <w:rPr>
          <w:b/>
          <w:bCs/>
          <w:color w:val="002060"/>
        </w:rPr>
        <w:tab/>
      </w:r>
      <w:r w:rsidRPr="002E74F1">
        <w:rPr>
          <w:color w:val="000000" w:themeColor="text1"/>
        </w:rPr>
        <w:t>Research is necessary to understand how organizations function</w:t>
      </w:r>
      <w:r w:rsidR="00714BF5" w:rsidRPr="002E74F1">
        <w:rPr>
          <w:color w:val="000000" w:themeColor="text1"/>
        </w:rPr>
        <w:t xml:space="preserve"> </w:t>
      </w:r>
      <w:r w:rsidRPr="002E74F1">
        <w:rPr>
          <w:color w:val="000000" w:themeColor="text1"/>
        </w:rPr>
        <w:t>and the dynamics that exist in interpersonal relations, teams, work groups, and leader-follower interactions (</w:t>
      </w:r>
      <w:r w:rsidR="002C2825" w:rsidRPr="002E74F1">
        <w:rPr>
          <w:color w:val="000000" w:themeColor="text1"/>
        </w:rPr>
        <w:t xml:space="preserve">French </w:t>
      </w:r>
      <w:r w:rsidR="00360847">
        <w:rPr>
          <w:color w:val="000000" w:themeColor="text1"/>
        </w:rPr>
        <w:t>and</w:t>
      </w:r>
      <w:r w:rsidR="00360847" w:rsidRPr="002E74F1">
        <w:rPr>
          <w:color w:val="000000" w:themeColor="text1"/>
        </w:rPr>
        <w:t xml:space="preserve"> </w:t>
      </w:r>
      <w:r w:rsidR="002C2825" w:rsidRPr="002E74F1">
        <w:rPr>
          <w:color w:val="000000" w:themeColor="text1"/>
        </w:rPr>
        <w:t xml:space="preserve">Bell, 1999; Melin, 2000; Salanova </w:t>
      </w:r>
      <w:r w:rsidR="002C2825" w:rsidRPr="00A9254E">
        <w:rPr>
          <w:i/>
          <w:iCs/>
          <w:color w:val="000000" w:themeColor="text1"/>
        </w:rPr>
        <w:t>et al</w:t>
      </w:r>
      <w:r w:rsidR="002C2825" w:rsidRPr="002E74F1">
        <w:rPr>
          <w:color w:val="000000" w:themeColor="text1"/>
        </w:rPr>
        <w:t>, 2012</w:t>
      </w:r>
      <w:r w:rsidRPr="002E74F1">
        <w:rPr>
          <w:color w:val="000000" w:themeColor="text1"/>
        </w:rPr>
        <w:t xml:space="preserve">). </w:t>
      </w:r>
      <w:r w:rsidR="00714BF5" w:rsidRPr="002E74F1">
        <w:rPr>
          <w:color w:val="000000" w:themeColor="text1"/>
        </w:rPr>
        <w:t>O</w:t>
      </w:r>
      <w:r w:rsidRPr="002E74F1">
        <w:rPr>
          <w:color w:val="000000" w:themeColor="text1"/>
        </w:rPr>
        <w:t xml:space="preserve">rganizational research methods have begun to take an ontological turn, </w:t>
      </w:r>
      <w:r w:rsidR="00714BF5" w:rsidRPr="002E74F1">
        <w:rPr>
          <w:color w:val="000000" w:themeColor="text1"/>
        </w:rPr>
        <w:t>emphasizing study of</w:t>
      </w:r>
      <w:r w:rsidRPr="002E74F1">
        <w:rPr>
          <w:color w:val="000000" w:themeColor="text1"/>
        </w:rPr>
        <w:t xml:space="preserve"> living stories and</w:t>
      </w:r>
      <w:r w:rsidR="00714BF5" w:rsidRPr="002E74F1">
        <w:rPr>
          <w:color w:val="000000" w:themeColor="text1"/>
        </w:rPr>
        <w:t xml:space="preserve"> how</w:t>
      </w:r>
      <w:r w:rsidRPr="002E74F1">
        <w:rPr>
          <w:color w:val="000000" w:themeColor="text1"/>
        </w:rPr>
        <w:t xml:space="preserve"> people</w:t>
      </w:r>
      <w:r w:rsidR="00714BF5" w:rsidRPr="002E74F1">
        <w:rPr>
          <w:color w:val="000000" w:themeColor="text1"/>
        </w:rPr>
        <w:t xml:space="preserve"> show up</w:t>
      </w:r>
      <w:r w:rsidRPr="002E74F1">
        <w:rPr>
          <w:color w:val="000000" w:themeColor="text1"/>
        </w:rPr>
        <w:t xml:space="preserve"> in organizations (Boje </w:t>
      </w:r>
      <w:r w:rsidR="00360847">
        <w:rPr>
          <w:color w:val="000000" w:themeColor="text1"/>
        </w:rPr>
        <w:t>and</w:t>
      </w:r>
      <w:r w:rsidR="00360847" w:rsidRPr="002E74F1">
        <w:rPr>
          <w:color w:val="000000" w:themeColor="text1"/>
        </w:rPr>
        <w:t xml:space="preserve"> </w:t>
      </w:r>
      <w:r w:rsidRPr="002E74F1">
        <w:rPr>
          <w:color w:val="000000" w:themeColor="text1"/>
        </w:rPr>
        <w:t xml:space="preserve">Rosile, 2020). There has been a transition in </w:t>
      </w:r>
      <w:r w:rsidR="00714BF5" w:rsidRPr="002E74F1">
        <w:rPr>
          <w:color w:val="000000" w:themeColor="text1"/>
        </w:rPr>
        <w:t>how</w:t>
      </w:r>
      <w:r w:rsidRPr="002E74F1">
        <w:rPr>
          <w:color w:val="000000" w:themeColor="text1"/>
        </w:rPr>
        <w:t xml:space="preserve"> organizations are studied, with an increase in </w:t>
      </w:r>
      <w:r w:rsidR="00714BF5" w:rsidRPr="002E74F1">
        <w:rPr>
          <w:color w:val="000000" w:themeColor="text1"/>
        </w:rPr>
        <w:t>examining</w:t>
      </w:r>
      <w:r w:rsidRPr="002E74F1">
        <w:rPr>
          <w:color w:val="000000" w:themeColor="text1"/>
        </w:rPr>
        <w:t xml:space="preserve"> lived experiences of workers, leaders, clients, and </w:t>
      </w:r>
      <w:r w:rsidR="00360847">
        <w:rPr>
          <w:color w:val="000000" w:themeColor="text1"/>
        </w:rPr>
        <w:t xml:space="preserve">involved </w:t>
      </w:r>
      <w:r w:rsidRPr="002E74F1">
        <w:rPr>
          <w:color w:val="000000" w:themeColor="text1"/>
        </w:rPr>
        <w:t xml:space="preserve">stakeholders, from a constructivist and emic approach.  This turn </w:t>
      </w:r>
      <w:r w:rsidR="004353DD">
        <w:rPr>
          <w:color w:val="000000" w:themeColor="text1"/>
        </w:rPr>
        <w:t>impels the study of t</w:t>
      </w:r>
      <w:r w:rsidRPr="002E74F1">
        <w:rPr>
          <w:color w:val="000000" w:themeColor="text1"/>
        </w:rPr>
        <w:t>he experiences of people in the</w:t>
      </w:r>
      <w:r w:rsidR="00714BF5" w:rsidRPr="002E74F1">
        <w:rPr>
          <w:color w:val="000000" w:themeColor="text1"/>
        </w:rPr>
        <w:t>ir</w:t>
      </w:r>
      <w:r w:rsidRPr="002E74F1">
        <w:rPr>
          <w:color w:val="000000" w:themeColor="text1"/>
        </w:rPr>
        <w:t xml:space="preserve"> workplace</w:t>
      </w:r>
      <w:r w:rsidR="00714BF5" w:rsidRPr="002E74F1">
        <w:rPr>
          <w:color w:val="000000" w:themeColor="text1"/>
        </w:rPr>
        <w:t>s</w:t>
      </w:r>
      <w:r w:rsidRPr="002E74F1">
        <w:rPr>
          <w:color w:val="000000" w:themeColor="text1"/>
        </w:rPr>
        <w:t>, projects, and processes, collecting rich accounts of interactions</w:t>
      </w:r>
      <w:r w:rsidR="00714BF5" w:rsidRPr="002E74F1">
        <w:rPr>
          <w:color w:val="000000" w:themeColor="text1"/>
        </w:rPr>
        <w:t>,</w:t>
      </w:r>
      <w:r w:rsidRPr="002E74F1">
        <w:rPr>
          <w:color w:val="000000" w:themeColor="text1"/>
        </w:rPr>
        <w:t xml:space="preserve"> relationships, and their outcomes.  By necessity, there has been a surge and expansion of </w:t>
      </w:r>
      <w:r w:rsidR="00A71527">
        <w:rPr>
          <w:color w:val="000000" w:themeColor="text1"/>
        </w:rPr>
        <w:t>organizational</w:t>
      </w:r>
      <w:r w:rsidRPr="002E74F1">
        <w:rPr>
          <w:color w:val="000000" w:themeColor="text1"/>
        </w:rPr>
        <w:t xml:space="preserve"> research favoring the exploration of </w:t>
      </w:r>
      <w:r w:rsidR="00A71527">
        <w:rPr>
          <w:color w:val="000000" w:themeColor="text1"/>
        </w:rPr>
        <w:t>workplace</w:t>
      </w:r>
      <w:r w:rsidRPr="002E74F1">
        <w:rPr>
          <w:color w:val="000000" w:themeColor="text1"/>
        </w:rPr>
        <w:t xml:space="preserve"> practice</w:t>
      </w:r>
      <w:r w:rsidR="00A71527">
        <w:rPr>
          <w:color w:val="000000" w:themeColor="text1"/>
        </w:rPr>
        <w:t>s</w:t>
      </w:r>
      <w:r w:rsidRPr="002E74F1">
        <w:rPr>
          <w:color w:val="000000" w:themeColor="text1"/>
        </w:rPr>
        <w:t xml:space="preserve"> through the perspective</w:t>
      </w:r>
      <w:r w:rsidR="00A71527">
        <w:rPr>
          <w:color w:val="000000" w:themeColor="text1"/>
        </w:rPr>
        <w:t>s</w:t>
      </w:r>
      <w:r w:rsidRPr="002E74F1">
        <w:rPr>
          <w:color w:val="000000" w:themeColor="text1"/>
        </w:rPr>
        <w:t xml:space="preserve"> of employees and other stakeholders regarding aspects of diversity, participation, rewards, talent acquisition, retention, management, work-life balance, and </w:t>
      </w:r>
      <w:r w:rsidR="00A71527">
        <w:rPr>
          <w:color w:val="000000" w:themeColor="text1"/>
        </w:rPr>
        <w:t xml:space="preserve">numerous </w:t>
      </w:r>
      <w:r w:rsidRPr="002E74F1">
        <w:rPr>
          <w:color w:val="000000" w:themeColor="text1"/>
        </w:rPr>
        <w:t xml:space="preserve">other </w:t>
      </w:r>
      <w:r w:rsidR="00A71527">
        <w:rPr>
          <w:color w:val="000000" w:themeColor="text1"/>
        </w:rPr>
        <w:t xml:space="preserve">vital </w:t>
      </w:r>
      <w:r w:rsidRPr="002E74F1">
        <w:rPr>
          <w:color w:val="000000" w:themeColor="text1"/>
        </w:rPr>
        <w:t>topics (Azungah, 2018)</w:t>
      </w:r>
      <w:r w:rsidR="004353DD">
        <w:rPr>
          <w:color w:val="000000" w:themeColor="text1"/>
        </w:rPr>
        <w:t>, and much of this exploration is conducted through the collection and delivery of experiential stories from individuals in these workplaces (Shufutinsky, 2019)</w:t>
      </w:r>
      <w:r w:rsidRPr="002E74F1">
        <w:rPr>
          <w:color w:val="000000" w:themeColor="text1"/>
        </w:rPr>
        <w:t xml:space="preserve">. </w:t>
      </w:r>
    </w:p>
    <w:p w14:paraId="4ADBF043" w14:textId="4F279F18" w:rsidR="00493096" w:rsidRPr="002E74F1" w:rsidRDefault="00493096" w:rsidP="00493096">
      <w:pPr>
        <w:rPr>
          <w:b/>
          <w:bCs/>
          <w:color w:val="000000" w:themeColor="text1"/>
        </w:rPr>
      </w:pPr>
      <w:r w:rsidRPr="002E74F1">
        <w:rPr>
          <w:b/>
          <w:bCs/>
          <w:color w:val="000000" w:themeColor="text1"/>
        </w:rPr>
        <w:t xml:space="preserve">Storytelling </w:t>
      </w:r>
      <w:r w:rsidR="00360847">
        <w:rPr>
          <w:b/>
          <w:bCs/>
          <w:color w:val="000000" w:themeColor="text1"/>
        </w:rPr>
        <w:t xml:space="preserve">in </w:t>
      </w:r>
      <w:r w:rsidRPr="002E74F1">
        <w:rPr>
          <w:b/>
          <w:bCs/>
          <w:color w:val="000000" w:themeColor="text1"/>
        </w:rPr>
        <w:t>Research</w:t>
      </w:r>
    </w:p>
    <w:p w14:paraId="729D2855" w14:textId="77777777" w:rsidR="00493096" w:rsidRPr="002E74F1" w:rsidRDefault="00493096" w:rsidP="00493096">
      <w:pPr>
        <w:rPr>
          <w:b/>
          <w:bCs/>
          <w:color w:val="000000" w:themeColor="text1"/>
        </w:rPr>
      </w:pPr>
    </w:p>
    <w:p w14:paraId="708B9B92" w14:textId="34A9E69E" w:rsidR="00493096" w:rsidRPr="002E74F1" w:rsidRDefault="00493096" w:rsidP="00493096">
      <w:pPr>
        <w:pStyle w:val="Body"/>
        <w:rPr>
          <w:color w:val="000000" w:themeColor="text1"/>
        </w:rPr>
      </w:pPr>
      <w:r w:rsidRPr="002E74F1">
        <w:rPr>
          <w:color w:val="000000" w:themeColor="text1"/>
        </w:rPr>
        <w:t xml:space="preserve">Storytelling is a natural facet of life and practically </w:t>
      </w:r>
      <w:r w:rsidR="00714BF5" w:rsidRPr="002E74F1">
        <w:rPr>
          <w:color w:val="000000" w:themeColor="text1"/>
        </w:rPr>
        <w:t>everyone</w:t>
      </w:r>
      <w:r w:rsidRPr="002E74F1">
        <w:rPr>
          <w:color w:val="000000" w:themeColor="text1"/>
        </w:rPr>
        <w:t xml:space="preserve"> engage</w:t>
      </w:r>
      <w:r w:rsidR="00714BF5" w:rsidRPr="002E74F1">
        <w:rPr>
          <w:color w:val="000000" w:themeColor="text1"/>
        </w:rPr>
        <w:t>s</w:t>
      </w:r>
      <w:r w:rsidRPr="002E74F1">
        <w:rPr>
          <w:color w:val="000000" w:themeColor="text1"/>
        </w:rPr>
        <w:t xml:space="preserve"> in telling stories for numerous </w:t>
      </w:r>
      <w:r w:rsidR="00714BF5" w:rsidRPr="002E74F1">
        <w:rPr>
          <w:color w:val="000000" w:themeColor="text1"/>
        </w:rPr>
        <w:t>reasons</w:t>
      </w:r>
      <w:r w:rsidRPr="002E74F1">
        <w:rPr>
          <w:color w:val="000000" w:themeColor="text1"/>
        </w:rPr>
        <w:t>, including communication, entertainment, instruction, and knowledge transfer (</w:t>
      </w:r>
      <w:r w:rsidR="002C2825" w:rsidRPr="002E74F1">
        <w:rPr>
          <w:color w:val="000000" w:themeColor="text1"/>
        </w:rPr>
        <w:t xml:space="preserve">Drake, 2002; </w:t>
      </w:r>
      <w:r w:rsidRPr="002E74F1">
        <w:rPr>
          <w:color w:val="000000" w:themeColor="text1"/>
        </w:rPr>
        <w:t xml:space="preserve">Kowalewski </w:t>
      </w:r>
      <w:r w:rsidR="00360847">
        <w:rPr>
          <w:color w:val="000000" w:themeColor="text1"/>
        </w:rPr>
        <w:t>and</w:t>
      </w:r>
      <w:r w:rsidR="00360847" w:rsidRPr="002E74F1">
        <w:rPr>
          <w:color w:val="000000" w:themeColor="text1"/>
        </w:rPr>
        <w:t xml:space="preserve"> </w:t>
      </w:r>
      <w:r w:rsidRPr="002E74F1">
        <w:rPr>
          <w:color w:val="000000" w:themeColor="text1"/>
        </w:rPr>
        <w:t>Waukau-Villagomez, 2011; Polkinghorne, 1988; Walker, 2017).</w:t>
      </w:r>
      <w:r w:rsidRPr="002E74F1">
        <w:rPr>
          <w:b/>
          <w:color w:val="000000" w:themeColor="text1"/>
        </w:rPr>
        <w:t xml:space="preserve"> </w:t>
      </w:r>
      <w:r w:rsidR="00714BF5" w:rsidRPr="002E74F1">
        <w:rPr>
          <w:color w:val="000000" w:themeColor="text1"/>
        </w:rPr>
        <w:lastRenderedPageBreak/>
        <w:t>S</w:t>
      </w:r>
      <w:r w:rsidRPr="002E74F1">
        <w:rPr>
          <w:color w:val="000000" w:themeColor="text1"/>
        </w:rPr>
        <w:t xml:space="preserve">torytelling </w:t>
      </w:r>
      <w:r w:rsidR="00714BF5" w:rsidRPr="002E74F1">
        <w:rPr>
          <w:color w:val="000000" w:themeColor="text1"/>
        </w:rPr>
        <w:t xml:space="preserve">methods are </w:t>
      </w:r>
      <w:r w:rsidRPr="002E74F1">
        <w:rPr>
          <w:color w:val="000000" w:themeColor="text1"/>
        </w:rPr>
        <w:t>increasing</w:t>
      </w:r>
      <w:r w:rsidR="00714BF5" w:rsidRPr="002E74F1">
        <w:rPr>
          <w:color w:val="000000" w:themeColor="text1"/>
        </w:rPr>
        <w:t>ly</w:t>
      </w:r>
      <w:r w:rsidRPr="002E74F1">
        <w:rPr>
          <w:color w:val="000000" w:themeColor="text1"/>
        </w:rPr>
        <w:t xml:space="preserve"> popular </w:t>
      </w:r>
      <w:r w:rsidR="00714BF5" w:rsidRPr="002E74F1">
        <w:rPr>
          <w:color w:val="000000" w:themeColor="text1"/>
        </w:rPr>
        <w:t>for</w:t>
      </w:r>
      <w:r w:rsidRPr="002E74F1">
        <w:rPr>
          <w:color w:val="000000" w:themeColor="text1"/>
        </w:rPr>
        <w:t xml:space="preserve"> studying organizational dynamics (Boje, 1991</w:t>
      </w:r>
      <w:r w:rsidR="00360847">
        <w:rPr>
          <w:color w:val="000000" w:themeColor="text1"/>
        </w:rPr>
        <w:t>,</w:t>
      </w:r>
      <w:r w:rsidRPr="002E74F1">
        <w:rPr>
          <w:color w:val="000000" w:themeColor="text1"/>
        </w:rPr>
        <w:t xml:space="preserve"> 1995</w:t>
      </w:r>
      <w:r w:rsidR="00360847">
        <w:rPr>
          <w:color w:val="000000" w:themeColor="text1"/>
        </w:rPr>
        <w:t>,</w:t>
      </w:r>
      <w:r w:rsidRPr="002E74F1">
        <w:rPr>
          <w:color w:val="000000" w:themeColor="text1"/>
        </w:rPr>
        <w:t xml:space="preserve"> 2018; Choy, 2017; Driver, 2009; Gabriel, 2000)</w:t>
      </w:r>
      <w:r w:rsidR="00A924AD" w:rsidRPr="002E74F1">
        <w:rPr>
          <w:color w:val="000000" w:themeColor="text1"/>
        </w:rPr>
        <w:t xml:space="preserve"> and</w:t>
      </w:r>
      <w:r w:rsidRPr="002E74F1">
        <w:rPr>
          <w:color w:val="000000" w:themeColor="text1"/>
        </w:rPr>
        <w:t xml:space="preserve"> are often used </w:t>
      </w:r>
      <w:r w:rsidR="00360847">
        <w:rPr>
          <w:color w:val="000000" w:themeColor="text1"/>
        </w:rPr>
        <w:t>as</w:t>
      </w:r>
      <w:r w:rsidR="00360847" w:rsidRPr="002E74F1">
        <w:rPr>
          <w:color w:val="000000" w:themeColor="text1"/>
        </w:rPr>
        <w:t xml:space="preserve"> </w:t>
      </w:r>
      <w:r w:rsidRPr="002E74F1">
        <w:rPr>
          <w:color w:val="000000" w:themeColor="text1"/>
        </w:rPr>
        <w:t>they build trust, transfer new and tacit knowledge, provide rich</w:t>
      </w:r>
      <w:r w:rsidR="00A924AD" w:rsidRPr="002E74F1">
        <w:rPr>
          <w:color w:val="000000" w:themeColor="text1"/>
        </w:rPr>
        <w:t xml:space="preserve"> </w:t>
      </w:r>
      <w:r w:rsidRPr="002E74F1">
        <w:rPr>
          <w:color w:val="000000" w:themeColor="text1"/>
        </w:rPr>
        <w:t>accounts, and generate emotional connection</w:t>
      </w:r>
      <w:r w:rsidR="00A924AD" w:rsidRPr="002E74F1">
        <w:rPr>
          <w:color w:val="000000" w:themeColor="text1"/>
        </w:rPr>
        <w:t>s</w:t>
      </w:r>
      <w:r w:rsidRPr="002E74F1">
        <w:rPr>
          <w:color w:val="000000" w:themeColor="text1"/>
        </w:rPr>
        <w:t xml:space="preserve"> (Auvinen </w:t>
      </w:r>
      <w:r w:rsidRPr="00A9254E">
        <w:rPr>
          <w:i/>
          <w:iCs/>
          <w:color w:val="000000" w:themeColor="text1"/>
        </w:rPr>
        <w:t>et al</w:t>
      </w:r>
      <w:r w:rsidRPr="002E74F1">
        <w:rPr>
          <w:color w:val="000000" w:themeColor="text1"/>
        </w:rPr>
        <w:t xml:space="preserve">., 2013; Sole </w:t>
      </w:r>
      <w:r w:rsidR="00360847">
        <w:rPr>
          <w:color w:val="000000" w:themeColor="text1"/>
        </w:rPr>
        <w:t>and</w:t>
      </w:r>
      <w:r w:rsidR="00360847" w:rsidRPr="002E74F1">
        <w:rPr>
          <w:color w:val="000000" w:themeColor="text1"/>
        </w:rPr>
        <w:t xml:space="preserve"> </w:t>
      </w:r>
      <w:r w:rsidRPr="002E74F1">
        <w:rPr>
          <w:color w:val="000000" w:themeColor="text1"/>
        </w:rPr>
        <w:t>Wilson, 2002)</w:t>
      </w:r>
      <w:r w:rsidR="00A924AD" w:rsidRPr="002E74F1">
        <w:rPr>
          <w:color w:val="000000" w:themeColor="text1"/>
        </w:rPr>
        <w:t>. Storytelling has shown to be</w:t>
      </w:r>
      <w:r w:rsidRPr="002E74F1">
        <w:rPr>
          <w:color w:val="000000" w:themeColor="text1"/>
        </w:rPr>
        <w:t xml:space="preserve"> </w:t>
      </w:r>
      <w:r w:rsidR="00A924AD" w:rsidRPr="002E74F1">
        <w:rPr>
          <w:color w:val="000000" w:themeColor="text1"/>
        </w:rPr>
        <w:t>effective</w:t>
      </w:r>
      <w:r w:rsidRPr="002E74F1">
        <w:rPr>
          <w:color w:val="000000" w:themeColor="text1"/>
        </w:rPr>
        <w:t xml:space="preserve"> in organizational research and practice (Boje, 2018; Boje </w:t>
      </w:r>
      <w:r w:rsidRPr="00A9254E">
        <w:rPr>
          <w:i/>
          <w:iCs/>
          <w:color w:val="000000" w:themeColor="text1"/>
        </w:rPr>
        <w:t>et al</w:t>
      </w:r>
      <w:r w:rsidRPr="002E74F1">
        <w:rPr>
          <w:color w:val="000000" w:themeColor="text1"/>
        </w:rPr>
        <w:t xml:space="preserve">., 2006; Rhodes </w:t>
      </w:r>
      <w:r w:rsidR="00360847">
        <w:rPr>
          <w:color w:val="000000" w:themeColor="text1"/>
        </w:rPr>
        <w:t>and</w:t>
      </w:r>
      <w:r w:rsidR="00360847" w:rsidRPr="002E74F1">
        <w:rPr>
          <w:color w:val="000000" w:themeColor="text1"/>
        </w:rPr>
        <w:t xml:space="preserve"> </w:t>
      </w:r>
      <w:r w:rsidRPr="002E74F1">
        <w:rPr>
          <w:color w:val="000000" w:themeColor="text1"/>
        </w:rPr>
        <w:t>Brown, 2005; Shufutinsky, 2019; Sibel, 2019)</w:t>
      </w:r>
      <w:r w:rsidR="00A924AD" w:rsidRPr="002E74F1">
        <w:rPr>
          <w:color w:val="000000" w:themeColor="text1"/>
        </w:rPr>
        <w:t xml:space="preserve"> through the use of </w:t>
      </w:r>
      <w:r w:rsidRPr="002E74F1">
        <w:rPr>
          <w:color w:val="000000" w:themeColor="text1"/>
        </w:rPr>
        <w:t>a variety of method</w:t>
      </w:r>
      <w:r w:rsidR="00A924AD" w:rsidRPr="002E74F1">
        <w:rPr>
          <w:color w:val="000000" w:themeColor="text1"/>
        </w:rPr>
        <w:t>ologies</w:t>
      </w:r>
      <w:r w:rsidRPr="002E74F1">
        <w:rPr>
          <w:color w:val="000000" w:themeColor="text1"/>
        </w:rPr>
        <w:t xml:space="preserve">, including the more prevalent approaches of narrative inquiry and phenomenology (Brown </w:t>
      </w:r>
      <w:r w:rsidR="00360847">
        <w:rPr>
          <w:color w:val="000000" w:themeColor="text1"/>
        </w:rPr>
        <w:t>and</w:t>
      </w:r>
      <w:r w:rsidR="00360847" w:rsidRPr="002E74F1">
        <w:rPr>
          <w:color w:val="000000" w:themeColor="text1"/>
        </w:rPr>
        <w:t xml:space="preserve"> </w:t>
      </w:r>
      <w:r w:rsidRPr="002E74F1">
        <w:rPr>
          <w:color w:val="000000" w:themeColor="text1"/>
        </w:rPr>
        <w:t xml:space="preserve">Humphreys, 2003; Rhodes </w:t>
      </w:r>
      <w:r w:rsidR="00360847">
        <w:rPr>
          <w:color w:val="000000" w:themeColor="text1"/>
        </w:rPr>
        <w:t>and</w:t>
      </w:r>
      <w:r w:rsidR="00360847" w:rsidRPr="002E74F1">
        <w:rPr>
          <w:color w:val="000000" w:themeColor="text1"/>
        </w:rPr>
        <w:t xml:space="preserve"> </w:t>
      </w:r>
      <w:r w:rsidRPr="002E74F1">
        <w:rPr>
          <w:color w:val="000000" w:themeColor="text1"/>
        </w:rPr>
        <w:t xml:space="preserve">Brown, 2005; Saraceno, 2021; Shufutinsky, 2019).  </w:t>
      </w:r>
    </w:p>
    <w:p w14:paraId="2E44723D" w14:textId="0DC5E166" w:rsidR="00C54B2C" w:rsidRPr="009D62F4" w:rsidRDefault="00C54B2C" w:rsidP="00C54B2C">
      <w:pPr>
        <w:rPr>
          <w:b/>
          <w:bCs/>
          <w:i/>
          <w:iCs/>
          <w:color w:val="000000" w:themeColor="text1"/>
        </w:rPr>
      </w:pPr>
      <w:r w:rsidRPr="009D62F4">
        <w:rPr>
          <w:b/>
          <w:bCs/>
          <w:i/>
          <w:iCs/>
          <w:color w:val="000000" w:themeColor="text1"/>
        </w:rPr>
        <w:t>Narrative Methods to Study Organizations</w:t>
      </w:r>
    </w:p>
    <w:p w14:paraId="7B64AF43" w14:textId="77777777" w:rsidR="00493096" w:rsidRPr="00A924AD" w:rsidRDefault="00493096" w:rsidP="00C54B2C">
      <w:pPr>
        <w:rPr>
          <w:b/>
          <w:bCs/>
          <w:color w:val="002060"/>
        </w:rPr>
      </w:pPr>
    </w:p>
    <w:p w14:paraId="20A46236" w14:textId="058E3C49" w:rsidR="00493096" w:rsidRPr="002E74F1" w:rsidRDefault="00493096" w:rsidP="00493096">
      <w:pPr>
        <w:pStyle w:val="Body"/>
        <w:rPr>
          <w:color w:val="000000" w:themeColor="text1"/>
        </w:rPr>
      </w:pPr>
      <w:r w:rsidRPr="002E74F1">
        <w:rPr>
          <w:color w:val="000000" w:themeColor="text1"/>
        </w:rPr>
        <w:t>One common method of collecting, examining, analyzing, and reporting experien</w:t>
      </w:r>
      <w:r w:rsidR="00A924AD" w:rsidRPr="002E74F1">
        <w:rPr>
          <w:color w:val="000000" w:themeColor="text1"/>
        </w:rPr>
        <w:t xml:space="preserve">ce </w:t>
      </w:r>
      <w:r w:rsidRPr="002E74F1">
        <w:rPr>
          <w:color w:val="000000" w:themeColor="text1"/>
        </w:rPr>
        <w:t xml:space="preserve">in organizations in through the use of narrative inquiry, as it finds its niche in the art of telling stories (Creswell, 2013; Ellingson, 2009), not only telling readers what the findings are, but harnessing the ability to show the data and outcomes through rich, detailed narrative accounts of participant experiences (Robert </w:t>
      </w:r>
      <w:r w:rsidR="00360847">
        <w:rPr>
          <w:color w:val="000000" w:themeColor="text1"/>
        </w:rPr>
        <w:t>and</w:t>
      </w:r>
      <w:r w:rsidR="00360847" w:rsidRPr="002E74F1">
        <w:rPr>
          <w:color w:val="000000" w:themeColor="text1"/>
        </w:rPr>
        <w:t xml:space="preserve"> </w:t>
      </w:r>
      <w:r w:rsidRPr="002E74F1">
        <w:rPr>
          <w:color w:val="000000" w:themeColor="text1"/>
        </w:rPr>
        <w:t xml:space="preserve">Shenhav, 2014; Walker, 2017). Narrative inquiry and analysis are highly descriptive, personal, vivid, and powerful at expressing human experiences in their homes, communities, and workplaces and are therefore </w:t>
      </w:r>
      <w:r w:rsidR="00A924AD" w:rsidRPr="002E74F1">
        <w:rPr>
          <w:color w:val="000000" w:themeColor="text1"/>
        </w:rPr>
        <w:t>growing</w:t>
      </w:r>
      <w:r w:rsidRPr="002E74F1">
        <w:rPr>
          <w:color w:val="000000" w:themeColor="text1"/>
        </w:rPr>
        <w:t xml:space="preserve"> </w:t>
      </w:r>
      <w:r w:rsidR="00E51E10">
        <w:rPr>
          <w:color w:val="000000" w:themeColor="text1"/>
        </w:rPr>
        <w:t xml:space="preserve">popular </w:t>
      </w:r>
      <w:r w:rsidRPr="002E74F1">
        <w:rPr>
          <w:color w:val="000000" w:themeColor="text1"/>
        </w:rPr>
        <w:t>in organizational science research (Denning, 2005; Gay</w:t>
      </w:r>
      <w:r w:rsidR="00F9498B" w:rsidRPr="002E74F1">
        <w:rPr>
          <w:color w:val="000000" w:themeColor="text1"/>
        </w:rPr>
        <w:t xml:space="preserve"> </w:t>
      </w:r>
      <w:r w:rsidR="00F9498B" w:rsidRPr="00B4280C">
        <w:rPr>
          <w:i/>
          <w:iCs/>
          <w:color w:val="000000" w:themeColor="text1"/>
        </w:rPr>
        <w:t>et al</w:t>
      </w:r>
      <w:r w:rsidR="00F9498B" w:rsidRPr="002E74F1">
        <w:rPr>
          <w:color w:val="000000" w:themeColor="text1"/>
        </w:rPr>
        <w:t>.</w:t>
      </w:r>
      <w:r w:rsidRPr="002E74F1">
        <w:rPr>
          <w:color w:val="000000" w:themeColor="text1"/>
        </w:rPr>
        <w:t xml:space="preserve">, 2009; James, 2017; Lightfoot </w:t>
      </w:r>
      <w:r w:rsidR="00E51E10">
        <w:rPr>
          <w:color w:val="000000" w:themeColor="text1"/>
        </w:rPr>
        <w:t>and</w:t>
      </w:r>
      <w:r w:rsidR="00E51E10" w:rsidRPr="002E74F1">
        <w:rPr>
          <w:color w:val="000000" w:themeColor="text1"/>
        </w:rPr>
        <w:t xml:space="preserve"> </w:t>
      </w:r>
      <w:r w:rsidRPr="002E74F1">
        <w:rPr>
          <w:color w:val="000000" w:themeColor="text1"/>
        </w:rPr>
        <w:t xml:space="preserve">Daiutre, 2004; Robert </w:t>
      </w:r>
      <w:r w:rsidR="00E51E10">
        <w:rPr>
          <w:color w:val="000000" w:themeColor="text1"/>
        </w:rPr>
        <w:t>and</w:t>
      </w:r>
      <w:r w:rsidR="00E51E10" w:rsidRPr="002E74F1">
        <w:rPr>
          <w:color w:val="000000" w:themeColor="text1"/>
        </w:rPr>
        <w:t xml:space="preserve"> </w:t>
      </w:r>
      <w:r w:rsidRPr="002E74F1">
        <w:rPr>
          <w:color w:val="000000" w:themeColor="text1"/>
        </w:rPr>
        <w:t xml:space="preserve">Shenhav, 2014). Narrative can take multiple shapes, including </w:t>
      </w:r>
      <w:r w:rsidR="004353DD">
        <w:rPr>
          <w:color w:val="000000" w:themeColor="text1"/>
        </w:rPr>
        <w:t xml:space="preserve">biographical accounts, autoethnography, </w:t>
      </w:r>
      <w:r w:rsidRPr="002E74F1">
        <w:rPr>
          <w:color w:val="000000" w:themeColor="text1"/>
        </w:rPr>
        <w:t>digital storytelling</w:t>
      </w:r>
      <w:r w:rsidR="004353DD">
        <w:rPr>
          <w:color w:val="000000" w:themeColor="text1"/>
        </w:rPr>
        <w:t xml:space="preserve">, and </w:t>
      </w:r>
      <w:r w:rsidRPr="002E74F1">
        <w:rPr>
          <w:color w:val="000000" w:themeColor="text1"/>
        </w:rPr>
        <w:t>hermeneutics, a</w:t>
      </w:r>
      <w:r w:rsidR="004353DD">
        <w:rPr>
          <w:color w:val="000000" w:themeColor="text1"/>
        </w:rPr>
        <w:t>s well as</w:t>
      </w:r>
      <w:r w:rsidRPr="002E74F1">
        <w:rPr>
          <w:color w:val="000000" w:themeColor="text1"/>
        </w:rPr>
        <w:t xml:space="preserve"> phenomenolog</w:t>
      </w:r>
      <w:r w:rsidR="004353DD">
        <w:rPr>
          <w:color w:val="000000" w:themeColor="text1"/>
        </w:rPr>
        <w:t>ical approaches</w:t>
      </w:r>
      <w:r w:rsidR="00A924AD" w:rsidRPr="002E74F1">
        <w:rPr>
          <w:color w:val="000000" w:themeColor="text1"/>
        </w:rPr>
        <w:t xml:space="preserve"> </w:t>
      </w:r>
      <w:r w:rsidRPr="002E74F1">
        <w:rPr>
          <w:color w:val="000000" w:themeColor="text1"/>
        </w:rPr>
        <w:t>(Shufutinsky, 2021; Birchall, 2014; Saraceno, 2021).</w:t>
      </w:r>
    </w:p>
    <w:p w14:paraId="2E427886" w14:textId="07177481" w:rsidR="00C54B2C" w:rsidRPr="009D62F4" w:rsidRDefault="00C54B2C" w:rsidP="00C54B2C">
      <w:pPr>
        <w:rPr>
          <w:b/>
          <w:bCs/>
          <w:i/>
          <w:iCs/>
          <w:color w:val="000000" w:themeColor="text1"/>
        </w:rPr>
      </w:pPr>
      <w:r w:rsidRPr="009D62F4">
        <w:rPr>
          <w:b/>
          <w:bCs/>
          <w:i/>
          <w:iCs/>
          <w:color w:val="000000" w:themeColor="text1"/>
        </w:rPr>
        <w:t>Phenomenolog</w:t>
      </w:r>
      <w:r w:rsidR="00A924AD" w:rsidRPr="009D62F4">
        <w:rPr>
          <w:b/>
          <w:bCs/>
          <w:i/>
          <w:iCs/>
          <w:color w:val="000000" w:themeColor="text1"/>
        </w:rPr>
        <w:t xml:space="preserve">y </w:t>
      </w:r>
      <w:r w:rsidRPr="009D62F4">
        <w:rPr>
          <w:b/>
          <w:bCs/>
          <w:i/>
          <w:iCs/>
          <w:color w:val="000000" w:themeColor="text1"/>
        </w:rPr>
        <w:t>to Study Organizations</w:t>
      </w:r>
    </w:p>
    <w:p w14:paraId="27CAB8B0" w14:textId="77777777" w:rsidR="00493096" w:rsidRPr="00AB6B42" w:rsidRDefault="00493096" w:rsidP="00C54B2C">
      <w:pPr>
        <w:rPr>
          <w:b/>
          <w:bCs/>
          <w:color w:val="002060"/>
        </w:rPr>
      </w:pPr>
    </w:p>
    <w:p w14:paraId="794AA353" w14:textId="112F1FA7" w:rsidR="00493096" w:rsidRPr="002E74F1" w:rsidRDefault="00493096" w:rsidP="00E51E10">
      <w:pPr>
        <w:spacing w:line="480" w:lineRule="auto"/>
        <w:ind w:firstLine="720"/>
        <w:rPr>
          <w:color w:val="000000" w:themeColor="text1"/>
        </w:rPr>
      </w:pPr>
      <w:r w:rsidRPr="002E74F1">
        <w:rPr>
          <w:color w:val="000000" w:themeColor="text1"/>
        </w:rPr>
        <w:t xml:space="preserve">While narrative inquiry </w:t>
      </w:r>
      <w:r w:rsidR="004353DD">
        <w:rPr>
          <w:color w:val="000000" w:themeColor="text1"/>
        </w:rPr>
        <w:t xml:space="preserve">is commonly linked with </w:t>
      </w:r>
      <w:r w:rsidRPr="002E74F1">
        <w:rPr>
          <w:color w:val="000000" w:themeColor="text1"/>
        </w:rPr>
        <w:t>examin</w:t>
      </w:r>
      <w:r w:rsidR="004353DD">
        <w:rPr>
          <w:color w:val="000000" w:themeColor="text1"/>
        </w:rPr>
        <w:t>ing</w:t>
      </w:r>
      <w:r w:rsidRPr="002E74F1">
        <w:rPr>
          <w:color w:val="000000" w:themeColor="text1"/>
        </w:rPr>
        <w:t xml:space="preserve"> and report</w:t>
      </w:r>
      <w:r w:rsidR="004353DD">
        <w:rPr>
          <w:color w:val="000000" w:themeColor="text1"/>
        </w:rPr>
        <w:t>ing</w:t>
      </w:r>
      <w:r w:rsidRPr="002E74F1">
        <w:rPr>
          <w:color w:val="000000" w:themeColor="text1"/>
        </w:rPr>
        <w:t xml:space="preserve"> the episodic experiences of individuals, phenomenological methods, also derived from first-person </w:t>
      </w:r>
      <w:r w:rsidRPr="002E74F1">
        <w:rPr>
          <w:color w:val="000000" w:themeColor="text1"/>
        </w:rPr>
        <w:lastRenderedPageBreak/>
        <w:t xml:space="preserve">experiences of individuals, likewise deliver lived experiences. However, phenomenology aims to describe and give meaning to the shared </w:t>
      </w:r>
      <w:r w:rsidR="004353DD">
        <w:rPr>
          <w:color w:val="000000" w:themeColor="text1"/>
        </w:rPr>
        <w:t xml:space="preserve">or collective lived </w:t>
      </w:r>
      <w:r w:rsidRPr="002E74F1">
        <w:rPr>
          <w:color w:val="000000" w:themeColor="text1"/>
        </w:rPr>
        <w:t xml:space="preserve">experiences of numerous individuals (Creswell, 2013; </w:t>
      </w:r>
      <w:r w:rsidR="00756887">
        <w:rPr>
          <w:color w:val="000000" w:themeColor="text1"/>
        </w:rPr>
        <w:t>V</w:t>
      </w:r>
      <w:r w:rsidRPr="002E74F1">
        <w:rPr>
          <w:color w:val="000000" w:themeColor="text1"/>
        </w:rPr>
        <w:t>an Manen, 2014)</w:t>
      </w:r>
      <w:r w:rsidR="004353DD">
        <w:rPr>
          <w:color w:val="000000" w:themeColor="text1"/>
        </w:rPr>
        <w:t>, focusing on commonalities and themes among them</w:t>
      </w:r>
      <w:r w:rsidRPr="002E74F1">
        <w:rPr>
          <w:color w:val="000000" w:themeColor="text1"/>
        </w:rPr>
        <w:t>.</w:t>
      </w:r>
      <w:r w:rsidR="00F130A4">
        <w:rPr>
          <w:color w:val="000000" w:themeColor="text1"/>
        </w:rPr>
        <w:t xml:space="preserve"> </w:t>
      </w:r>
      <w:r w:rsidRPr="002E74F1">
        <w:rPr>
          <w:color w:val="000000" w:themeColor="text1"/>
        </w:rPr>
        <w:t xml:space="preserve">Although the overall purpose of phenomenology is to examine, describe, and give meaning to the world-as-experienced by the study participants, discovering shared experiences and meanings in their variations of phenomena (Baker </w:t>
      </w:r>
      <w:r w:rsidRPr="00B4280C">
        <w:rPr>
          <w:i/>
          <w:iCs/>
          <w:color w:val="000000" w:themeColor="text1"/>
        </w:rPr>
        <w:t>et al</w:t>
      </w:r>
      <w:r w:rsidRPr="002E74F1">
        <w:rPr>
          <w:color w:val="000000" w:themeColor="text1"/>
        </w:rPr>
        <w:t xml:space="preserve">., 1992; Saraceno, 2021), numerous phenomenological approaches exist and, despite some academic argument, there is no single correct way to </w:t>
      </w:r>
      <w:r w:rsidR="00AB6B42" w:rsidRPr="002E74F1">
        <w:rPr>
          <w:color w:val="000000" w:themeColor="text1"/>
        </w:rPr>
        <w:t>undertake</w:t>
      </w:r>
      <w:r w:rsidRPr="002E74F1">
        <w:rPr>
          <w:color w:val="000000" w:themeColor="text1"/>
        </w:rPr>
        <w:t xml:space="preserve"> phenomenological </w:t>
      </w:r>
      <w:r w:rsidR="00AB6B42" w:rsidRPr="002E74F1">
        <w:rPr>
          <w:color w:val="000000" w:themeColor="text1"/>
        </w:rPr>
        <w:t>study</w:t>
      </w:r>
      <w:r w:rsidRPr="002E74F1">
        <w:rPr>
          <w:color w:val="000000" w:themeColor="text1"/>
        </w:rPr>
        <w:t xml:space="preserve"> (Dowling </w:t>
      </w:r>
      <w:r w:rsidR="00E51E10">
        <w:rPr>
          <w:color w:val="000000" w:themeColor="text1"/>
        </w:rPr>
        <w:t>and</w:t>
      </w:r>
      <w:r w:rsidR="00E51E10" w:rsidRPr="002E74F1">
        <w:rPr>
          <w:color w:val="000000" w:themeColor="text1"/>
        </w:rPr>
        <w:t xml:space="preserve"> </w:t>
      </w:r>
      <w:r w:rsidRPr="002E74F1">
        <w:rPr>
          <w:color w:val="000000" w:themeColor="text1"/>
        </w:rPr>
        <w:t>Cooney, 2012).</w:t>
      </w:r>
      <w:r w:rsidR="004353DD">
        <w:rPr>
          <w:color w:val="000000" w:themeColor="text1"/>
        </w:rPr>
        <w:t xml:space="preserve">  There are </w:t>
      </w:r>
      <w:r w:rsidR="009A4D67">
        <w:rPr>
          <w:color w:val="000000" w:themeColor="text1"/>
        </w:rPr>
        <w:t>a diversity of</w:t>
      </w:r>
      <w:r w:rsidR="004353DD">
        <w:rPr>
          <w:color w:val="000000" w:themeColor="text1"/>
        </w:rPr>
        <w:t xml:space="preserve"> philosophical </w:t>
      </w:r>
      <w:r w:rsidR="009A4D67">
        <w:rPr>
          <w:color w:val="000000" w:themeColor="text1"/>
        </w:rPr>
        <w:t>approaches</w:t>
      </w:r>
      <w:r w:rsidR="004353DD">
        <w:rPr>
          <w:color w:val="000000" w:themeColor="text1"/>
        </w:rPr>
        <w:t xml:space="preserve"> regarding phenomenology, and </w:t>
      </w:r>
      <w:r w:rsidR="009A4D67">
        <w:rPr>
          <w:color w:val="000000" w:themeColor="text1"/>
        </w:rPr>
        <w:t xml:space="preserve">numerous </w:t>
      </w:r>
      <w:r w:rsidR="004353DD">
        <w:rPr>
          <w:color w:val="000000" w:themeColor="text1"/>
        </w:rPr>
        <w:t xml:space="preserve">practices of studying </w:t>
      </w:r>
      <w:r w:rsidR="009A4D67">
        <w:rPr>
          <w:color w:val="000000" w:themeColor="text1"/>
        </w:rPr>
        <w:t xml:space="preserve">phenomena, and the practice and field of phenomenological research is constantly evolving (Saraceno, 2021; Shufutinsky, 2019; </w:t>
      </w:r>
      <w:r w:rsidRPr="002E74F1">
        <w:rPr>
          <w:color w:val="000000" w:themeColor="text1"/>
        </w:rPr>
        <w:t xml:space="preserve"> </w:t>
      </w:r>
      <w:r w:rsidR="009A4D67">
        <w:rPr>
          <w:color w:val="000000" w:themeColor="text1"/>
        </w:rPr>
        <w:t>Smith et al., 2009; Vagle, 2018).</w:t>
      </w:r>
      <w:r w:rsidRPr="002E74F1">
        <w:rPr>
          <w:color w:val="000000" w:themeColor="text1"/>
        </w:rPr>
        <w:t xml:space="preserve"> </w:t>
      </w:r>
    </w:p>
    <w:p w14:paraId="28E2C22F" w14:textId="34358F37" w:rsidR="00493096" w:rsidRPr="002E74F1" w:rsidRDefault="00493096" w:rsidP="002C2825">
      <w:pPr>
        <w:rPr>
          <w:b/>
          <w:bCs/>
          <w:color w:val="000000" w:themeColor="text1"/>
        </w:rPr>
      </w:pPr>
      <w:r w:rsidRPr="002E74F1">
        <w:rPr>
          <w:b/>
          <w:bCs/>
          <w:color w:val="000000" w:themeColor="text1"/>
        </w:rPr>
        <w:t>Gap in Qualitative Organizational Research Methods</w:t>
      </w:r>
    </w:p>
    <w:p w14:paraId="3038432A" w14:textId="77777777" w:rsidR="002C2825" w:rsidRPr="002E74F1" w:rsidRDefault="002C2825" w:rsidP="002C2825">
      <w:pPr>
        <w:rPr>
          <w:b/>
          <w:bCs/>
          <w:color w:val="000000" w:themeColor="text1"/>
        </w:rPr>
      </w:pPr>
    </w:p>
    <w:p w14:paraId="3CB378DC" w14:textId="38FAA4F3" w:rsidR="00493096" w:rsidRPr="002E74F1" w:rsidRDefault="00493096" w:rsidP="00AB6B42">
      <w:pPr>
        <w:spacing w:line="480" w:lineRule="auto"/>
        <w:ind w:firstLine="720"/>
        <w:rPr>
          <w:b/>
          <w:bCs/>
          <w:color w:val="000000" w:themeColor="text1"/>
        </w:rPr>
      </w:pPr>
      <w:r w:rsidRPr="002E74F1">
        <w:rPr>
          <w:color w:val="000000" w:themeColor="text1"/>
        </w:rPr>
        <w:t xml:space="preserve">Traditional phenomenology uses personal narratives to draw out themes regarding lived experiences in particular incidents. Numerous phenomenological methods exist, including transcendental, hermeneutic, and post-intentional (Vagle, 2018), all focusing on retrieving experiential stories directly from the individuals in question. A common criticism of these approaches questions the validity of methods (Creswell, 2013) that solely examine experiences through a target individual’s lens, yielding a limited perspective only from those directly experiencing the phenomena. Even acknowledging that criticism, additional challenges to research and practice arise when the subjects’ narratives are no longer accessible because they resign without exit interviews, are terminated, are legally silenced, or become ill or deceased but wished to have their stories told. Gathering their narratives through alternate means </w:t>
      </w:r>
      <w:r w:rsidR="00AB6B42" w:rsidRPr="002E74F1">
        <w:rPr>
          <w:color w:val="000000" w:themeColor="text1"/>
        </w:rPr>
        <w:t>can be</w:t>
      </w:r>
      <w:r w:rsidRPr="002E74F1">
        <w:rPr>
          <w:color w:val="000000" w:themeColor="text1"/>
        </w:rPr>
        <w:t xml:space="preserve"> useful to understand organizational phenomena. </w:t>
      </w:r>
    </w:p>
    <w:p w14:paraId="5E09FF79" w14:textId="74BBE645" w:rsidR="00C960CB" w:rsidRPr="00214253" w:rsidRDefault="00493096" w:rsidP="00AB6B42">
      <w:pPr>
        <w:spacing w:line="480" w:lineRule="auto"/>
        <w:ind w:firstLine="720"/>
        <w:rPr>
          <w:color w:val="000000" w:themeColor="text1"/>
        </w:rPr>
      </w:pPr>
      <w:r w:rsidRPr="002E74F1">
        <w:rPr>
          <w:color w:val="000000" w:themeColor="text1"/>
        </w:rPr>
        <w:lastRenderedPageBreak/>
        <w:t xml:space="preserve">Because there is no single correct approach to conduct phenomenological research (Dowling </w:t>
      </w:r>
      <w:r w:rsidR="00E51E10">
        <w:rPr>
          <w:color w:val="000000" w:themeColor="text1"/>
        </w:rPr>
        <w:t>and</w:t>
      </w:r>
      <w:r w:rsidR="00E51E10" w:rsidRPr="002E74F1">
        <w:rPr>
          <w:color w:val="000000" w:themeColor="text1"/>
        </w:rPr>
        <w:t xml:space="preserve"> </w:t>
      </w:r>
      <w:r w:rsidRPr="002E74F1">
        <w:rPr>
          <w:color w:val="000000" w:themeColor="text1"/>
        </w:rPr>
        <w:t xml:space="preserve">Cooney, 2012), and it is conducted based on philosophical underpinnings </w:t>
      </w:r>
      <w:r w:rsidR="00AB6B42" w:rsidRPr="002E74F1">
        <w:rPr>
          <w:color w:val="000000" w:themeColor="text1"/>
        </w:rPr>
        <w:t>and</w:t>
      </w:r>
      <w:r w:rsidRPr="002E74F1">
        <w:rPr>
          <w:color w:val="000000" w:themeColor="text1"/>
        </w:rPr>
        <w:t xml:space="preserve"> research needs, there exists </w:t>
      </w:r>
      <w:r w:rsidR="006F0DF5">
        <w:rPr>
          <w:color w:val="000000" w:themeColor="text1"/>
        </w:rPr>
        <w:t>an</w:t>
      </w:r>
      <w:r w:rsidR="006F0DF5" w:rsidRPr="002E74F1">
        <w:rPr>
          <w:color w:val="000000" w:themeColor="text1"/>
        </w:rPr>
        <w:t xml:space="preserve"> </w:t>
      </w:r>
      <w:r w:rsidRPr="002E74F1">
        <w:rPr>
          <w:color w:val="000000" w:themeColor="text1"/>
        </w:rPr>
        <w:t>ever-evolving gap in qualitative inquiry design to solve specific organizational problems</w:t>
      </w:r>
      <w:r w:rsidR="00E51E10">
        <w:rPr>
          <w:color w:val="000000" w:themeColor="text1"/>
        </w:rPr>
        <w:t xml:space="preserve">; </w:t>
      </w:r>
      <w:r w:rsidR="00AB6B42" w:rsidRPr="002E74F1">
        <w:rPr>
          <w:color w:val="000000" w:themeColor="text1"/>
        </w:rPr>
        <w:t>specifically</w:t>
      </w:r>
      <w:r w:rsidRPr="002E74F1">
        <w:rPr>
          <w:color w:val="000000" w:themeColor="text1"/>
        </w:rPr>
        <w:t xml:space="preserve">, there </w:t>
      </w:r>
      <w:r w:rsidR="00AB6B42" w:rsidRPr="002E74F1">
        <w:rPr>
          <w:color w:val="000000" w:themeColor="text1"/>
        </w:rPr>
        <w:t>is</w:t>
      </w:r>
      <w:r w:rsidRPr="002E74F1">
        <w:rPr>
          <w:color w:val="000000" w:themeColor="text1"/>
        </w:rPr>
        <w:t xml:space="preserve"> a lack of a </w:t>
      </w:r>
      <w:r w:rsidR="00AB6B42" w:rsidRPr="002E74F1">
        <w:rPr>
          <w:color w:val="000000" w:themeColor="text1"/>
        </w:rPr>
        <w:t xml:space="preserve">formal </w:t>
      </w:r>
      <w:r w:rsidRPr="002E74F1">
        <w:rPr>
          <w:color w:val="000000" w:themeColor="text1"/>
        </w:rPr>
        <w:t>narrative or phenomenological approach with the capability to study the lived experience</w:t>
      </w:r>
      <w:r w:rsidR="00AB6B42" w:rsidRPr="002E74F1">
        <w:rPr>
          <w:color w:val="000000" w:themeColor="text1"/>
        </w:rPr>
        <w:t>s</w:t>
      </w:r>
      <w:r w:rsidRPr="002E74F1">
        <w:rPr>
          <w:color w:val="000000" w:themeColor="text1"/>
        </w:rPr>
        <w:t xml:space="preserve"> of individuals within an organization without the possibility of the individual’s participation.  </w:t>
      </w:r>
      <w:r w:rsidR="0046764E">
        <w:rPr>
          <w:color w:val="000000" w:themeColor="text1"/>
        </w:rPr>
        <w:t xml:space="preserve">Is it possible to gather stories of an individual’s lived experiences without the direct story of the individual? </w:t>
      </w:r>
      <w:r w:rsidR="00FD291D" w:rsidRPr="00214253">
        <w:rPr>
          <w:color w:val="000000" w:themeColor="text1"/>
        </w:rPr>
        <w:t>According to Welman and Kruger (1999, p. 189)</w:t>
      </w:r>
      <w:r w:rsidR="008A3ADD" w:rsidRPr="00214253">
        <w:rPr>
          <w:color w:val="000000" w:themeColor="text1"/>
        </w:rPr>
        <w:t>,</w:t>
      </w:r>
      <w:r w:rsidR="00FD291D" w:rsidRPr="00214253">
        <w:rPr>
          <w:color w:val="000000" w:themeColor="text1"/>
        </w:rPr>
        <w:t xml:space="preserve"> phenomenolog</w:t>
      </w:r>
      <w:r w:rsidR="00FD291D" w:rsidRPr="00214253">
        <w:rPr>
          <w:color w:val="000000" w:themeColor="text1"/>
        </w:rPr>
        <w:t>y as a research approach</w:t>
      </w:r>
      <w:r w:rsidR="00FD291D" w:rsidRPr="00214253">
        <w:rPr>
          <w:color w:val="000000" w:themeColor="text1"/>
        </w:rPr>
        <w:t xml:space="preserve"> </w:t>
      </w:r>
      <w:r w:rsidR="00FD291D" w:rsidRPr="00214253">
        <w:rPr>
          <w:color w:val="000000" w:themeColor="text1"/>
        </w:rPr>
        <w:t>is</w:t>
      </w:r>
      <w:r w:rsidR="00FD291D" w:rsidRPr="00214253">
        <w:rPr>
          <w:color w:val="000000" w:themeColor="text1"/>
        </w:rPr>
        <w:t xml:space="preserve"> </w:t>
      </w:r>
      <w:r w:rsidR="00FD291D" w:rsidRPr="00214253">
        <w:rPr>
          <w:color w:val="000000" w:themeColor="text1"/>
        </w:rPr>
        <w:t xml:space="preserve">mainly </w:t>
      </w:r>
      <w:r w:rsidR="00FD291D" w:rsidRPr="00214253">
        <w:rPr>
          <w:color w:val="000000" w:themeColor="text1"/>
        </w:rPr>
        <w:t xml:space="preserve">concerned with social and psychological phenomena </w:t>
      </w:r>
      <w:r w:rsidR="00FD291D" w:rsidRPr="00214253">
        <w:rPr>
          <w:color w:val="000000" w:themeColor="text1"/>
        </w:rPr>
        <w:t>as understood from t</w:t>
      </w:r>
      <w:r w:rsidR="00FD291D" w:rsidRPr="00214253">
        <w:rPr>
          <w:color w:val="000000" w:themeColor="text1"/>
        </w:rPr>
        <w:t xml:space="preserve">he perspectives of </w:t>
      </w:r>
      <w:r w:rsidR="00FD291D" w:rsidRPr="00214253">
        <w:rPr>
          <w:color w:val="000000" w:themeColor="text1"/>
        </w:rPr>
        <w:t>the individuals</w:t>
      </w:r>
      <w:r w:rsidR="00FD291D" w:rsidRPr="00214253">
        <w:rPr>
          <w:color w:val="000000" w:themeColor="text1"/>
        </w:rPr>
        <w:t xml:space="preserve"> involved (Groenewald)</w:t>
      </w:r>
      <w:r w:rsidR="00FD291D" w:rsidRPr="00214253">
        <w:rPr>
          <w:color w:val="000000" w:themeColor="text1"/>
        </w:rPr>
        <w:t xml:space="preserve">.  </w:t>
      </w:r>
      <w:bookmarkStart w:id="0" w:name="OLE_LINK1"/>
      <w:bookmarkStart w:id="1" w:name="OLE_LINK2"/>
      <w:r w:rsidR="00FD291D" w:rsidRPr="00214253">
        <w:rPr>
          <w:color w:val="000000" w:themeColor="text1"/>
        </w:rPr>
        <w:t>However, there is a disparity of understanding regarding what designates involvement</w:t>
      </w:r>
      <w:r w:rsidR="008A3ADD" w:rsidRPr="00214253">
        <w:rPr>
          <w:color w:val="000000" w:themeColor="text1"/>
        </w:rPr>
        <w:t xml:space="preserve">, </w:t>
      </w:r>
      <w:bookmarkEnd w:id="0"/>
      <w:bookmarkEnd w:id="1"/>
      <w:r w:rsidR="008A3ADD" w:rsidRPr="00214253">
        <w:rPr>
          <w:color w:val="000000" w:themeColor="text1"/>
        </w:rPr>
        <w:t xml:space="preserve">as well as whether the social and psychological are separate altogether from the phenomenological (Heidegger, 1962; Smith et al., 2009; </w:t>
      </w:r>
      <w:r w:rsidR="003B5247" w:rsidRPr="00214253">
        <w:rPr>
          <w:color w:val="000000" w:themeColor="text1"/>
        </w:rPr>
        <w:t>V</w:t>
      </w:r>
      <w:r w:rsidR="008A3ADD" w:rsidRPr="00214253">
        <w:rPr>
          <w:color w:val="000000" w:themeColor="text1"/>
        </w:rPr>
        <w:t>an Manen, 201</w:t>
      </w:r>
      <w:r w:rsidR="003B5247" w:rsidRPr="00214253">
        <w:rPr>
          <w:color w:val="000000" w:themeColor="text1"/>
        </w:rPr>
        <w:t>6</w:t>
      </w:r>
      <w:r w:rsidR="008A3ADD" w:rsidRPr="00214253">
        <w:rPr>
          <w:color w:val="000000" w:themeColor="text1"/>
        </w:rPr>
        <w:t>)</w:t>
      </w:r>
      <w:r w:rsidR="00FD291D" w:rsidRPr="00214253">
        <w:rPr>
          <w:color w:val="000000" w:themeColor="text1"/>
        </w:rPr>
        <w:t>.</w:t>
      </w:r>
      <w:r w:rsidR="008A3ADD" w:rsidRPr="00214253">
        <w:rPr>
          <w:color w:val="000000" w:themeColor="text1"/>
        </w:rPr>
        <w:t xml:space="preserve">  Phenomenology is used to </w:t>
      </w:r>
      <w:r w:rsidR="00B70E36" w:rsidRPr="00214253">
        <w:rPr>
          <w:color w:val="000000" w:themeColor="text1"/>
        </w:rPr>
        <w:t>understand people’s experiences, as well as perspectives or perceptions of those experiences (Peoples, 2021).</w:t>
      </w:r>
      <w:r w:rsidR="008A3ADD" w:rsidRPr="00214253">
        <w:rPr>
          <w:color w:val="000000" w:themeColor="text1"/>
        </w:rPr>
        <w:t xml:space="preserve"> </w:t>
      </w:r>
      <w:r w:rsidR="00FD291D" w:rsidRPr="00214253">
        <w:rPr>
          <w:color w:val="000000" w:themeColor="text1"/>
        </w:rPr>
        <w:t xml:space="preserve"> We posit that </w:t>
      </w:r>
      <w:r w:rsidR="00B70E36" w:rsidRPr="00214253">
        <w:rPr>
          <w:color w:val="000000" w:themeColor="text1"/>
        </w:rPr>
        <w:t xml:space="preserve">involvement can include </w:t>
      </w:r>
      <w:r w:rsidR="00FD291D" w:rsidRPr="00214253">
        <w:rPr>
          <w:color w:val="000000" w:themeColor="text1"/>
        </w:rPr>
        <w:t>witnesses and bystanders</w:t>
      </w:r>
      <w:r w:rsidR="00B70E36" w:rsidRPr="00214253">
        <w:rPr>
          <w:color w:val="000000" w:themeColor="text1"/>
        </w:rPr>
        <w:t xml:space="preserve"> to a direct experience</w:t>
      </w:r>
      <w:r w:rsidR="00FD291D" w:rsidRPr="00214253">
        <w:rPr>
          <w:color w:val="000000" w:themeColor="text1"/>
        </w:rPr>
        <w:t xml:space="preserve">, and particularly those </w:t>
      </w:r>
      <w:r w:rsidR="00B70E36" w:rsidRPr="00214253">
        <w:rPr>
          <w:color w:val="000000" w:themeColor="text1"/>
        </w:rPr>
        <w:t xml:space="preserve">who are </w:t>
      </w:r>
      <w:r w:rsidR="00FD291D" w:rsidRPr="00214253">
        <w:rPr>
          <w:color w:val="000000" w:themeColor="text1"/>
        </w:rPr>
        <w:t xml:space="preserve">close to an individual, </w:t>
      </w:r>
      <w:r w:rsidR="00B70E36" w:rsidRPr="00214253">
        <w:rPr>
          <w:color w:val="000000" w:themeColor="text1"/>
        </w:rPr>
        <w:t xml:space="preserve">and that they </w:t>
      </w:r>
      <w:r w:rsidR="00FD291D" w:rsidRPr="00214253">
        <w:rPr>
          <w:color w:val="000000" w:themeColor="text1"/>
        </w:rPr>
        <w:t xml:space="preserve">can co-experience phenomena, and may, through knowledge of one another, as well as through discussion </w:t>
      </w:r>
      <w:r w:rsidR="00B70E36" w:rsidRPr="00214253">
        <w:rPr>
          <w:color w:val="000000" w:themeColor="text1"/>
        </w:rPr>
        <w:t>surrounding</w:t>
      </w:r>
      <w:r w:rsidR="00FD291D" w:rsidRPr="00214253">
        <w:rPr>
          <w:color w:val="000000" w:themeColor="text1"/>
        </w:rPr>
        <w:t xml:space="preserve"> the phenomena, understand and be able to describe </w:t>
      </w:r>
      <w:r w:rsidR="00B70E36" w:rsidRPr="00214253">
        <w:rPr>
          <w:color w:val="000000" w:themeColor="text1"/>
        </w:rPr>
        <w:t xml:space="preserve">their own experiences and, to a certain degree, </w:t>
      </w:r>
      <w:r w:rsidR="00FD291D" w:rsidRPr="00214253">
        <w:rPr>
          <w:color w:val="000000" w:themeColor="text1"/>
        </w:rPr>
        <w:t>each other’s experiences.</w:t>
      </w:r>
      <w:r w:rsidR="00176D4F" w:rsidRPr="00214253">
        <w:rPr>
          <w:color w:val="000000" w:themeColor="text1"/>
        </w:rPr>
        <w:t xml:space="preserve">  </w:t>
      </w:r>
    </w:p>
    <w:p w14:paraId="4F31633C" w14:textId="284FCCC0" w:rsidR="00AB6B42" w:rsidRDefault="00C960CB" w:rsidP="00AB6B42">
      <w:pPr>
        <w:spacing w:line="480" w:lineRule="auto"/>
        <w:ind w:firstLine="720"/>
        <w:rPr>
          <w:color w:val="000000" w:themeColor="text1"/>
        </w:rPr>
      </w:pPr>
      <w:r w:rsidRPr="00214253">
        <w:rPr>
          <w:color w:val="000000" w:themeColor="text1"/>
        </w:rPr>
        <w:t xml:space="preserve">This position of bystander co-experienced lived experience, while novel </w:t>
      </w:r>
      <w:r w:rsidR="00B70E36" w:rsidRPr="00214253">
        <w:rPr>
          <w:color w:val="000000" w:themeColor="text1"/>
        </w:rPr>
        <w:t>in methodological</w:t>
      </w:r>
      <w:r w:rsidRPr="00214253">
        <w:rPr>
          <w:color w:val="000000" w:themeColor="text1"/>
        </w:rPr>
        <w:t xml:space="preserve"> perspective, is not a new concept.  In fact, it</w:t>
      </w:r>
      <w:r w:rsidR="00176D4F" w:rsidRPr="00214253">
        <w:rPr>
          <w:color w:val="000000" w:themeColor="text1"/>
        </w:rPr>
        <w:t xml:space="preserve"> is aligned to </w:t>
      </w:r>
      <w:r w:rsidRPr="00214253">
        <w:rPr>
          <w:color w:val="000000" w:themeColor="text1"/>
        </w:rPr>
        <w:t>Heideggerian</w:t>
      </w:r>
      <w:r w:rsidR="00176D4F" w:rsidRPr="00214253">
        <w:rPr>
          <w:color w:val="000000" w:themeColor="text1"/>
        </w:rPr>
        <w:t xml:space="preserve"> </w:t>
      </w:r>
      <w:r w:rsidRPr="00214253">
        <w:rPr>
          <w:color w:val="000000" w:themeColor="text1"/>
        </w:rPr>
        <w:t xml:space="preserve">and other hermeneutic phenomenological </w:t>
      </w:r>
      <w:r w:rsidR="00176D4F" w:rsidRPr="00214253">
        <w:rPr>
          <w:color w:val="000000" w:themeColor="text1"/>
        </w:rPr>
        <w:t xml:space="preserve">approaches in a number of ways.  First, </w:t>
      </w:r>
      <w:r w:rsidRPr="00214253">
        <w:rPr>
          <w:color w:val="000000" w:themeColor="text1"/>
        </w:rPr>
        <w:t>Heidegger’s</w:t>
      </w:r>
      <w:r w:rsidR="00176D4F" w:rsidRPr="00214253">
        <w:rPr>
          <w:color w:val="000000" w:themeColor="text1"/>
        </w:rPr>
        <w:t xml:space="preserve"> work is hermeneutic, which holds a basis in interpretation of experience, as</w:t>
      </w:r>
      <w:r w:rsidR="00756887">
        <w:rPr>
          <w:color w:val="000000" w:themeColor="text1"/>
        </w:rPr>
        <w:t xml:space="preserve"> </w:t>
      </w:r>
      <w:r w:rsidR="00176D4F" w:rsidRPr="00214253">
        <w:rPr>
          <w:color w:val="000000" w:themeColor="text1"/>
        </w:rPr>
        <w:t xml:space="preserve">well as the </w:t>
      </w:r>
      <w:r w:rsidR="00242AF7" w:rsidRPr="00214253">
        <w:rPr>
          <w:color w:val="000000" w:themeColor="text1"/>
        </w:rPr>
        <w:t>co-interpretation of experienced phenomena by both the participant and the researcher (</w:t>
      </w:r>
      <w:r w:rsidR="005C7780" w:rsidRPr="00214253">
        <w:rPr>
          <w:color w:val="000000" w:themeColor="text1"/>
        </w:rPr>
        <w:t xml:space="preserve">Beck, 2021; </w:t>
      </w:r>
      <w:r w:rsidRPr="00214253">
        <w:rPr>
          <w:color w:val="000000" w:themeColor="text1"/>
        </w:rPr>
        <w:t>Heidegger</w:t>
      </w:r>
      <w:r w:rsidR="00242AF7" w:rsidRPr="00214253">
        <w:rPr>
          <w:color w:val="000000" w:themeColor="text1"/>
        </w:rPr>
        <w:t xml:space="preserve">, </w:t>
      </w:r>
      <w:r w:rsidR="00242AF7" w:rsidRPr="00214253">
        <w:rPr>
          <w:color w:val="000000" w:themeColor="text1"/>
        </w:rPr>
        <w:lastRenderedPageBreak/>
        <w:t>1962</w:t>
      </w:r>
      <w:r w:rsidR="00660493" w:rsidRPr="00214253">
        <w:rPr>
          <w:color w:val="000000" w:themeColor="text1"/>
        </w:rPr>
        <w:t xml:space="preserve">; </w:t>
      </w:r>
      <w:r w:rsidR="003B5247" w:rsidRPr="00214253">
        <w:rPr>
          <w:color w:val="000000" w:themeColor="text1"/>
        </w:rPr>
        <w:t>V</w:t>
      </w:r>
      <w:r w:rsidR="00660493" w:rsidRPr="00214253">
        <w:rPr>
          <w:color w:val="000000" w:themeColor="text1"/>
        </w:rPr>
        <w:t>an Manen, 201</w:t>
      </w:r>
      <w:r w:rsidR="003B5247" w:rsidRPr="00214253">
        <w:rPr>
          <w:color w:val="000000" w:themeColor="text1"/>
        </w:rPr>
        <w:t>6</w:t>
      </w:r>
      <w:r w:rsidR="00242AF7" w:rsidRPr="00214253">
        <w:rPr>
          <w:color w:val="000000" w:themeColor="text1"/>
        </w:rPr>
        <w:t xml:space="preserve">).  </w:t>
      </w:r>
      <w:r w:rsidR="00D23590" w:rsidRPr="00214253">
        <w:rPr>
          <w:color w:val="000000" w:themeColor="text1"/>
        </w:rPr>
        <w:t xml:space="preserve">Heideggerian and other hermeneutic-interpretive philosophies subscribe to the </w:t>
      </w:r>
      <w:r w:rsidR="00D23590" w:rsidRPr="00214253">
        <w:rPr>
          <w:color w:val="000000" w:themeColor="text1"/>
        </w:rPr>
        <w:t>concept</w:t>
      </w:r>
      <w:r w:rsidR="00D23590" w:rsidRPr="00214253">
        <w:rPr>
          <w:color w:val="000000" w:themeColor="text1"/>
        </w:rPr>
        <w:t xml:space="preserve"> of co-</w:t>
      </w:r>
      <w:r w:rsidR="00D23590" w:rsidRPr="00214253">
        <w:rPr>
          <w:color w:val="000000" w:themeColor="text1"/>
        </w:rPr>
        <w:t>experience in the process of the research, as the interaction during the research surrounding phenomena, for example, can have an impact on the experiences themselves, and the understandings of the experiences by and between the interaction bodies</w:t>
      </w:r>
      <w:r w:rsidR="00660493" w:rsidRPr="00214253">
        <w:rPr>
          <w:color w:val="000000" w:themeColor="text1"/>
        </w:rPr>
        <w:t xml:space="preserve"> (</w:t>
      </w:r>
      <w:r w:rsidR="003B5247" w:rsidRPr="00214253">
        <w:rPr>
          <w:color w:val="000000" w:themeColor="text1"/>
        </w:rPr>
        <w:t>V</w:t>
      </w:r>
      <w:r w:rsidR="00660493" w:rsidRPr="00214253">
        <w:rPr>
          <w:color w:val="000000" w:themeColor="text1"/>
        </w:rPr>
        <w:t>an Manen, 201</w:t>
      </w:r>
      <w:r w:rsidR="003B5247" w:rsidRPr="00214253">
        <w:rPr>
          <w:color w:val="000000" w:themeColor="text1"/>
        </w:rPr>
        <w:t>6</w:t>
      </w:r>
      <w:r w:rsidR="00660493" w:rsidRPr="00214253">
        <w:rPr>
          <w:color w:val="000000" w:themeColor="text1"/>
        </w:rPr>
        <w:t>)</w:t>
      </w:r>
      <w:r w:rsidR="00D23590" w:rsidRPr="00214253">
        <w:rPr>
          <w:color w:val="000000" w:themeColor="text1"/>
        </w:rPr>
        <w:t xml:space="preserve">. </w:t>
      </w:r>
      <w:r w:rsidR="00B70E36" w:rsidRPr="00214253">
        <w:rPr>
          <w:color w:val="000000" w:themeColor="text1"/>
        </w:rPr>
        <w:t>Additionally</w:t>
      </w:r>
      <w:r w:rsidR="00242AF7" w:rsidRPr="00214253">
        <w:rPr>
          <w:color w:val="000000" w:themeColor="text1"/>
        </w:rPr>
        <w:t xml:space="preserve">, hermeneutic phenomenology in the </w:t>
      </w:r>
      <w:r w:rsidRPr="00214253">
        <w:rPr>
          <w:color w:val="000000" w:themeColor="text1"/>
        </w:rPr>
        <w:t>Heideggerian</w:t>
      </w:r>
      <w:r w:rsidR="00242AF7" w:rsidRPr="00214253">
        <w:rPr>
          <w:color w:val="000000" w:themeColor="text1"/>
        </w:rPr>
        <w:t xml:space="preserve"> philosophy explicitly “…does not subscribe to a standpoint or repre</w:t>
      </w:r>
      <w:r w:rsidRPr="00214253">
        <w:rPr>
          <w:color w:val="000000" w:themeColor="text1"/>
        </w:rPr>
        <w:t>s</w:t>
      </w:r>
      <w:r w:rsidR="00242AF7" w:rsidRPr="00214253">
        <w:rPr>
          <w:color w:val="000000" w:themeColor="text1"/>
        </w:rPr>
        <w:t>ent any special direction,” and phenomena can manifest and show themselves “…in many ways, depending in each case on the kind of access we have to it” (</w:t>
      </w:r>
      <w:r w:rsidRPr="00214253">
        <w:rPr>
          <w:color w:val="000000" w:themeColor="text1"/>
        </w:rPr>
        <w:t>Heidegger</w:t>
      </w:r>
      <w:r w:rsidR="00242AF7" w:rsidRPr="00214253">
        <w:rPr>
          <w:color w:val="000000" w:themeColor="text1"/>
        </w:rPr>
        <w:t xml:space="preserve">, 1962).  Further, </w:t>
      </w:r>
      <w:r w:rsidRPr="00214253">
        <w:rPr>
          <w:color w:val="000000" w:themeColor="text1"/>
        </w:rPr>
        <w:t xml:space="preserve">adjacent individuals, such as close friends and family members, are not excluded from observation and emotion around their loved ones, and around their loved ones’ experiences.  They, in fact, can have their own experiences of others’ experiences, and it is not absent that those experiences can share meaning and sensemaking around situations, events, and emotions.  </w:t>
      </w:r>
      <w:r w:rsidR="005C7780" w:rsidRPr="00214253">
        <w:rPr>
          <w:color w:val="000000" w:themeColor="text1"/>
        </w:rPr>
        <w:t xml:space="preserve">The Duquesne Studies in Phenomenological Psychology examined experiences of situations, with a particular emphasis on scenarios in which participants felt truly understood, such as by those close to them, and identified that there is a </w:t>
      </w:r>
      <w:r w:rsidR="00660493" w:rsidRPr="00214253">
        <w:rPr>
          <w:color w:val="000000" w:themeColor="text1"/>
        </w:rPr>
        <w:t>close connection to experience in</w:t>
      </w:r>
      <w:r w:rsidR="005C7780" w:rsidRPr="00214253">
        <w:rPr>
          <w:color w:val="000000" w:themeColor="text1"/>
        </w:rPr>
        <w:t xml:space="preserve"> the perceptions that others co-experience what things mean</w:t>
      </w:r>
      <w:r w:rsidR="00660493" w:rsidRPr="00214253">
        <w:rPr>
          <w:color w:val="000000" w:themeColor="text1"/>
        </w:rPr>
        <w:t>.  This is also termed as  an ontology of</w:t>
      </w:r>
      <w:r w:rsidR="005C7780" w:rsidRPr="00214253">
        <w:rPr>
          <w:color w:val="000000" w:themeColor="text1"/>
        </w:rPr>
        <w:t xml:space="preserve"> safe experiential communion.  This perceptual-emotional Gestalt becomes a critical aspect in pre-empirical and empirical research and understanding of experience (Moustakas, 1994; van Kaam, </w:t>
      </w:r>
      <w:r w:rsidR="003B5247" w:rsidRPr="00214253">
        <w:rPr>
          <w:color w:val="000000" w:themeColor="text1"/>
        </w:rPr>
        <w:t xml:space="preserve">1959; </w:t>
      </w:r>
      <w:r w:rsidR="005C7780" w:rsidRPr="00214253">
        <w:rPr>
          <w:color w:val="000000" w:themeColor="text1"/>
        </w:rPr>
        <w:t>1966)</w:t>
      </w:r>
      <w:r w:rsidR="00660493" w:rsidRPr="00214253">
        <w:rPr>
          <w:color w:val="000000" w:themeColor="text1"/>
        </w:rPr>
        <w:t xml:space="preserve">.  It can also be tied to the philosophy of </w:t>
      </w:r>
      <w:r w:rsidR="00660493" w:rsidRPr="00214253">
        <w:rPr>
          <w:i/>
          <w:iCs/>
          <w:color w:val="000000" w:themeColor="text1"/>
        </w:rPr>
        <w:t>Dasein</w:t>
      </w:r>
      <w:r w:rsidR="00660493" w:rsidRPr="00214253">
        <w:rPr>
          <w:color w:val="000000" w:themeColor="text1"/>
        </w:rPr>
        <w:t xml:space="preserve">, and the idea of being in the world and in close relationship with the world, including with those others in the world that have the co-experience of that being (Beck, 2021; Heidegger, 1962; </w:t>
      </w:r>
      <w:r w:rsidR="0082584D" w:rsidRPr="00214253">
        <w:rPr>
          <w:color w:val="000000" w:themeColor="text1"/>
        </w:rPr>
        <w:t xml:space="preserve">Moustakas, 1994; </w:t>
      </w:r>
      <w:r w:rsidR="003B5247" w:rsidRPr="00214253">
        <w:rPr>
          <w:color w:val="000000" w:themeColor="text1"/>
        </w:rPr>
        <w:t xml:space="preserve">Saraceno, 2021; </w:t>
      </w:r>
      <w:r w:rsidR="00660493" w:rsidRPr="00214253">
        <w:rPr>
          <w:color w:val="000000" w:themeColor="text1"/>
        </w:rPr>
        <w:t>van Kaam</w:t>
      </w:r>
      <w:r w:rsidR="0082584D" w:rsidRPr="00214253">
        <w:rPr>
          <w:color w:val="000000" w:themeColor="text1"/>
        </w:rPr>
        <w:t>, 1959, 1966)</w:t>
      </w:r>
      <w:r w:rsidR="005C7780" w:rsidRPr="00214253">
        <w:rPr>
          <w:color w:val="000000" w:themeColor="text1"/>
        </w:rPr>
        <w:t xml:space="preserve">.  </w:t>
      </w:r>
      <w:r w:rsidR="00B70E36" w:rsidRPr="00214253">
        <w:rPr>
          <w:color w:val="000000" w:themeColor="text1"/>
        </w:rPr>
        <w:t>T</w:t>
      </w:r>
      <w:r w:rsidR="008909DB" w:rsidRPr="00214253">
        <w:rPr>
          <w:color w:val="000000" w:themeColor="text1"/>
        </w:rPr>
        <w:t>he contemporary practice of phenomenology continues to be tied to psycholo</w:t>
      </w:r>
      <w:r w:rsidR="008A3ADD" w:rsidRPr="00214253">
        <w:rPr>
          <w:color w:val="000000" w:themeColor="text1"/>
        </w:rPr>
        <w:t xml:space="preserve">gy, even if they are differentiated, and in such a way may incorporate experiential and lifeworld meaning </w:t>
      </w:r>
      <w:r w:rsidR="008A3ADD" w:rsidRPr="00214253">
        <w:rPr>
          <w:color w:val="000000" w:themeColor="text1"/>
        </w:rPr>
        <w:lastRenderedPageBreak/>
        <w:t>with psychological meaning</w:t>
      </w:r>
      <w:r w:rsidR="003B5247" w:rsidRPr="00214253">
        <w:rPr>
          <w:color w:val="000000" w:themeColor="text1"/>
        </w:rPr>
        <w:t xml:space="preserve"> (Beck, 2021; Moustakas, 1994)</w:t>
      </w:r>
      <w:r w:rsidR="008A3ADD" w:rsidRPr="00214253">
        <w:rPr>
          <w:color w:val="000000" w:themeColor="text1"/>
        </w:rPr>
        <w:t>, such as the phenomenon of transference (</w:t>
      </w:r>
      <w:r w:rsidR="00756887">
        <w:rPr>
          <w:color w:val="000000" w:themeColor="text1"/>
        </w:rPr>
        <w:t>V</w:t>
      </w:r>
      <w:r w:rsidR="008A3ADD" w:rsidRPr="00214253">
        <w:rPr>
          <w:color w:val="000000" w:themeColor="text1"/>
        </w:rPr>
        <w:t xml:space="preserve">an Manen2014).  </w:t>
      </w:r>
      <w:r w:rsidR="00B70E36" w:rsidRPr="00214253">
        <w:rPr>
          <w:color w:val="000000" w:themeColor="text1"/>
        </w:rPr>
        <w:t xml:space="preserve">Phenomenology as a research methodology </w:t>
      </w:r>
      <w:r w:rsidR="00C65F2D" w:rsidRPr="00214253">
        <w:rPr>
          <w:color w:val="000000" w:themeColor="text1"/>
        </w:rPr>
        <w:t xml:space="preserve">is to understand and describe phenomenon the way that they appear  in the consciousness of the participant, bringing together both the objective and subjective dimensions of experiences as lived (Creswell, 2013; People, 2021; Phillipson, 1972).  </w:t>
      </w:r>
      <w:r w:rsidR="003B5247" w:rsidRPr="00214253">
        <w:rPr>
          <w:color w:val="000000" w:themeColor="text1"/>
        </w:rPr>
        <w:t>Thus, we posit that lived experiences can be reconstructed and restoried through the comprehensive co-experiences, interpretations, and perceptual</w:t>
      </w:r>
      <w:r w:rsidR="00EC3926" w:rsidRPr="00214253">
        <w:rPr>
          <w:color w:val="000000" w:themeColor="text1"/>
        </w:rPr>
        <w:t xml:space="preserve">-emotional Gestalt, including </w:t>
      </w:r>
      <w:r w:rsidR="00756887" w:rsidRPr="00214253">
        <w:rPr>
          <w:color w:val="000000" w:themeColor="text1"/>
        </w:rPr>
        <w:t>transference</w:t>
      </w:r>
      <w:r w:rsidR="00036E2A" w:rsidRPr="00214253">
        <w:rPr>
          <w:color w:val="000000" w:themeColor="text1"/>
        </w:rPr>
        <w:t xml:space="preserve"> and emotional </w:t>
      </w:r>
      <w:r w:rsidR="00554A31" w:rsidRPr="00214253">
        <w:rPr>
          <w:color w:val="000000" w:themeColor="text1"/>
        </w:rPr>
        <w:t>resonance</w:t>
      </w:r>
      <w:r w:rsidR="00036E2A" w:rsidRPr="00214253">
        <w:rPr>
          <w:color w:val="000000" w:themeColor="text1"/>
        </w:rPr>
        <w:t xml:space="preserve"> (Goldenberg et al., 2014; </w:t>
      </w:r>
      <w:r w:rsidR="00554A31" w:rsidRPr="00214253">
        <w:rPr>
          <w:color w:val="000000" w:themeColor="text1"/>
        </w:rPr>
        <w:t xml:space="preserve">McNally, 2019; </w:t>
      </w:r>
      <w:r w:rsidR="00036E2A" w:rsidRPr="00214253">
        <w:rPr>
          <w:color w:val="000000" w:themeColor="text1"/>
        </w:rPr>
        <w:t xml:space="preserve">Wrobel and Imbir, 2019), </w:t>
      </w:r>
      <w:r w:rsidR="003B5247" w:rsidRPr="00214253">
        <w:rPr>
          <w:color w:val="000000" w:themeColor="text1"/>
        </w:rPr>
        <w:t>of numerous bystanders</w:t>
      </w:r>
      <w:r w:rsidR="00EC3926" w:rsidRPr="00214253">
        <w:rPr>
          <w:color w:val="000000" w:themeColor="text1"/>
        </w:rPr>
        <w:t xml:space="preserve">. </w:t>
      </w:r>
    </w:p>
    <w:p w14:paraId="186EA5B6" w14:textId="3EADFD7B" w:rsidR="00025821" w:rsidRDefault="00025821" w:rsidP="00025821">
      <w:pPr>
        <w:spacing w:line="480" w:lineRule="auto"/>
        <w:rPr>
          <w:b/>
          <w:bCs/>
          <w:color w:val="000000" w:themeColor="text1"/>
        </w:rPr>
      </w:pPr>
      <w:r w:rsidRPr="00025821">
        <w:rPr>
          <w:b/>
          <w:bCs/>
          <w:color w:val="000000" w:themeColor="text1"/>
        </w:rPr>
        <w:t>Summary</w:t>
      </w:r>
      <w:r w:rsidR="004362DC">
        <w:rPr>
          <w:b/>
          <w:bCs/>
          <w:color w:val="000000" w:themeColor="text1"/>
        </w:rPr>
        <w:t xml:space="preserve"> of Literature Review and Gap</w:t>
      </w:r>
    </w:p>
    <w:p w14:paraId="07DA46F5" w14:textId="0EF066A9" w:rsidR="00025821" w:rsidRPr="00F130A4" w:rsidRDefault="00025821" w:rsidP="00025821">
      <w:pPr>
        <w:spacing w:line="480" w:lineRule="auto"/>
        <w:rPr>
          <w:color w:val="000000" w:themeColor="text1"/>
        </w:rPr>
      </w:pPr>
      <w:r>
        <w:rPr>
          <w:b/>
          <w:bCs/>
          <w:color w:val="000000" w:themeColor="text1"/>
        </w:rPr>
        <w:tab/>
      </w:r>
      <w:r>
        <w:rPr>
          <w:color w:val="000000" w:themeColor="text1"/>
        </w:rPr>
        <w:t xml:space="preserve">Qualitative methods in organizational research, including narrative and phenomenology, are used in order to understand and tell the stories of individuals and groups regarding their lived experiences surrounding the dynamics of organizational work, life, interactions, and relationships.  These methods are often used to understand workplace climate, culture, systems, structures, and behavior (Boje, 2018; Shufutinsky, 2018; 2019), and to comprehend the need for interventions for improved organizational environments (Anderson 2019; 2020; Boje, 2018; </w:t>
      </w:r>
      <w:r w:rsidR="001541F2">
        <w:rPr>
          <w:color w:val="000000" w:themeColor="text1"/>
        </w:rPr>
        <w:t>Noguera</w:t>
      </w:r>
      <w:r>
        <w:rPr>
          <w:color w:val="000000" w:themeColor="text1"/>
        </w:rPr>
        <w:t xml:space="preserve">, 2018; Latham, 2016; Shufutinsky, 2018).  Nonetheless, there is a gap </w:t>
      </w:r>
      <w:r w:rsidR="001541F2">
        <w:rPr>
          <w:color w:val="000000" w:themeColor="text1"/>
        </w:rPr>
        <w:t>not</w:t>
      </w:r>
      <w:r>
        <w:rPr>
          <w:color w:val="000000" w:themeColor="text1"/>
        </w:rPr>
        <w:t xml:space="preserve"> only in the </w:t>
      </w:r>
      <w:r w:rsidR="00F130A4">
        <w:rPr>
          <w:color w:val="000000" w:themeColor="text1"/>
        </w:rPr>
        <w:t>literature</w:t>
      </w:r>
      <w:r>
        <w:rPr>
          <w:color w:val="000000" w:themeColor="text1"/>
        </w:rPr>
        <w:t xml:space="preserve"> but in the research methodology regarding approaches for collection of lived experience stories</w:t>
      </w:r>
    </w:p>
    <w:p w14:paraId="509848FB" w14:textId="642CE65F" w:rsidR="00862F8C" w:rsidRDefault="00493096" w:rsidP="00AB6B42">
      <w:pPr>
        <w:spacing w:line="480" w:lineRule="auto"/>
        <w:ind w:firstLine="720"/>
        <w:rPr>
          <w:b/>
          <w:bCs/>
          <w:color w:val="000000" w:themeColor="text1"/>
        </w:rPr>
      </w:pPr>
      <w:r w:rsidRPr="002E74F1">
        <w:rPr>
          <w:color w:val="000000" w:themeColor="text1"/>
        </w:rPr>
        <w:t>As such, in the spirit of biographical methods (</w:t>
      </w:r>
      <w:r w:rsidR="00237326">
        <w:rPr>
          <w:color w:val="000000" w:themeColor="text1"/>
        </w:rPr>
        <w:t xml:space="preserve">Creswell &amp; Poth, 2018; Hamilton et al., 2008; </w:t>
      </w:r>
      <w:r w:rsidRPr="002E74F1">
        <w:rPr>
          <w:color w:val="000000" w:themeColor="text1"/>
        </w:rPr>
        <w:t>Walker, 2017), MB-IN</w:t>
      </w:r>
      <w:r w:rsidR="00422E31">
        <w:rPr>
          <w:color w:val="000000" w:themeColor="text1"/>
        </w:rPr>
        <w:t>S</w:t>
      </w:r>
      <w:r w:rsidRPr="002E74F1">
        <w:rPr>
          <w:color w:val="000000" w:themeColor="text1"/>
        </w:rPr>
        <w:t xml:space="preserve"> </w:t>
      </w:r>
      <w:r w:rsidR="00AB6B42" w:rsidRPr="002E74F1">
        <w:rPr>
          <w:color w:val="000000" w:themeColor="text1"/>
        </w:rPr>
        <w:t>was designed as</w:t>
      </w:r>
      <w:r w:rsidRPr="002E74F1">
        <w:rPr>
          <w:color w:val="000000" w:themeColor="text1"/>
        </w:rPr>
        <w:t xml:space="preserve"> a narrative </w:t>
      </w:r>
      <w:r w:rsidRPr="00B4280C">
        <w:rPr>
          <w:color w:val="000000" w:themeColor="text1"/>
        </w:rPr>
        <w:t>and phenomenological approach</w:t>
      </w:r>
      <w:r w:rsidRPr="002E74F1">
        <w:rPr>
          <w:color w:val="000000" w:themeColor="text1"/>
        </w:rPr>
        <w:t xml:space="preserve"> that examines lived experiences from a communitarian viewpoint, drawing peripheral experiential data from the shared accounts of bystanders </w:t>
      </w:r>
      <w:r w:rsidR="00237326">
        <w:rPr>
          <w:color w:val="000000" w:themeColor="text1"/>
        </w:rPr>
        <w:t xml:space="preserve">to gain insight and knowledge surrounding the </w:t>
      </w:r>
      <w:r w:rsidRPr="002E74F1">
        <w:rPr>
          <w:color w:val="000000" w:themeColor="text1"/>
        </w:rPr>
        <w:t xml:space="preserve">lived </w:t>
      </w:r>
      <w:r w:rsidR="00756887">
        <w:rPr>
          <w:color w:val="000000" w:themeColor="text1"/>
        </w:rPr>
        <w:t>story</w:t>
      </w:r>
      <w:r w:rsidR="00756887" w:rsidRPr="002E74F1">
        <w:rPr>
          <w:color w:val="000000" w:themeColor="text1"/>
        </w:rPr>
        <w:t xml:space="preserve"> </w:t>
      </w:r>
      <w:r w:rsidRPr="002E74F1">
        <w:rPr>
          <w:color w:val="000000" w:themeColor="text1"/>
        </w:rPr>
        <w:t xml:space="preserve">of the </w:t>
      </w:r>
      <w:r w:rsidR="00237326">
        <w:rPr>
          <w:color w:val="000000" w:themeColor="text1"/>
        </w:rPr>
        <w:t xml:space="preserve">target </w:t>
      </w:r>
      <w:r w:rsidR="00AB6B42" w:rsidRPr="002E74F1">
        <w:rPr>
          <w:color w:val="000000" w:themeColor="text1"/>
        </w:rPr>
        <w:t>study subject</w:t>
      </w:r>
      <w:r w:rsidRPr="002E74F1">
        <w:rPr>
          <w:color w:val="000000" w:themeColor="text1"/>
        </w:rPr>
        <w:t xml:space="preserve">. </w:t>
      </w:r>
      <w:r w:rsidR="00AB6B42" w:rsidRPr="002E74F1">
        <w:rPr>
          <w:color w:val="000000" w:themeColor="text1"/>
        </w:rPr>
        <w:t>B</w:t>
      </w:r>
      <w:r w:rsidRPr="002E74F1">
        <w:rPr>
          <w:color w:val="000000" w:themeColor="text1"/>
        </w:rPr>
        <w:t xml:space="preserve">ystanders can include co-workers, employees, supervisors, </w:t>
      </w:r>
      <w:r w:rsidRPr="002E74F1">
        <w:rPr>
          <w:color w:val="000000" w:themeColor="text1"/>
        </w:rPr>
        <w:lastRenderedPageBreak/>
        <w:t xml:space="preserve">family members, friends, clients, coaches, and others acquainted with the </w:t>
      </w:r>
      <w:r w:rsidR="00AB6B42" w:rsidRPr="002E74F1">
        <w:rPr>
          <w:color w:val="000000" w:themeColor="text1"/>
        </w:rPr>
        <w:t>main</w:t>
      </w:r>
      <w:r w:rsidR="000331DE" w:rsidRPr="002E74F1">
        <w:rPr>
          <w:color w:val="000000" w:themeColor="text1"/>
        </w:rPr>
        <w:t xml:space="preserve"> </w:t>
      </w:r>
      <w:r w:rsidRPr="002E74F1">
        <w:rPr>
          <w:color w:val="000000" w:themeColor="text1"/>
        </w:rPr>
        <w:t>research subject</w:t>
      </w:r>
      <w:r w:rsidR="0064640F" w:rsidRPr="002E74F1">
        <w:rPr>
          <w:color w:val="000000" w:themeColor="text1"/>
        </w:rPr>
        <w:t xml:space="preserve"> </w:t>
      </w:r>
      <w:r w:rsidRPr="002E74F1">
        <w:rPr>
          <w:color w:val="000000" w:themeColor="text1"/>
        </w:rPr>
        <w:t>in question</w:t>
      </w:r>
      <w:r w:rsidR="00AB6B42" w:rsidRPr="002E74F1">
        <w:rPr>
          <w:color w:val="000000" w:themeColor="text1"/>
        </w:rPr>
        <w:t xml:space="preserve">.  </w:t>
      </w:r>
    </w:p>
    <w:p w14:paraId="53EE3E2B" w14:textId="1661E6FE" w:rsidR="00740794" w:rsidRPr="00F130A4" w:rsidRDefault="00862F8C" w:rsidP="00C17BBB">
      <w:pPr>
        <w:spacing w:line="480" w:lineRule="auto"/>
        <w:ind w:firstLine="720"/>
        <w:rPr>
          <w:color w:val="000000" w:themeColor="text1"/>
        </w:rPr>
      </w:pPr>
      <w:r>
        <w:rPr>
          <w:color w:val="000000" w:themeColor="text1"/>
        </w:rPr>
        <w:t xml:space="preserve">This pre-study assessment finding </w:t>
      </w:r>
      <w:r w:rsidR="00740794">
        <w:rPr>
          <w:color w:val="000000" w:themeColor="text1"/>
        </w:rPr>
        <w:t xml:space="preserve">concerns regarding discriminatory and unjust termination </w:t>
      </w:r>
      <w:r>
        <w:rPr>
          <w:color w:val="000000" w:themeColor="text1"/>
        </w:rPr>
        <w:t xml:space="preserve">prompted the development of the MB-INS methodology to enable the multi-layer, degree-encompassing narrative collections process (Figure 2), enabling </w:t>
      </w:r>
      <w:r w:rsidRPr="00B22C89">
        <w:rPr>
          <w:color w:val="000000" w:themeColor="text1"/>
        </w:rPr>
        <w:t xml:space="preserve">the study to </w:t>
      </w:r>
      <w:r w:rsidR="00740794">
        <w:rPr>
          <w:color w:val="000000" w:themeColor="text1"/>
        </w:rPr>
        <w:t>examine</w:t>
      </w:r>
      <w:r w:rsidRPr="00B22C89">
        <w:rPr>
          <w:color w:val="000000" w:themeColor="text1"/>
        </w:rPr>
        <w:t xml:space="preserve"> the SCE’s story</w:t>
      </w:r>
      <w:r w:rsidR="00740794">
        <w:rPr>
          <w:color w:val="000000" w:themeColor="text1"/>
        </w:rPr>
        <w:t xml:space="preserve"> via bystander interviews. </w:t>
      </w:r>
      <w:r w:rsidR="006674F9">
        <w:rPr>
          <w:color w:val="000000" w:themeColor="text1"/>
        </w:rPr>
        <w:t>Sometimes b</w:t>
      </w:r>
      <w:r w:rsidR="002325E5">
        <w:rPr>
          <w:color w:val="000000" w:themeColor="text1"/>
        </w:rPr>
        <w:t>ystanders</w:t>
      </w:r>
      <w:r w:rsidR="006674F9">
        <w:rPr>
          <w:color w:val="000000" w:themeColor="text1"/>
        </w:rPr>
        <w:t xml:space="preserve"> can see or perceive situations differently, from different perspectives and different angles, including how the target subject may interact with people and with certain situations.  This is one of the premises behind the use of T-groups and human interaction laboratories in applied behavioral science </w:t>
      </w:r>
      <w:r w:rsidR="006674F9" w:rsidRPr="007868DC">
        <w:rPr>
          <w:color w:val="000000" w:themeColor="text1"/>
        </w:rPr>
        <w:t>(</w:t>
      </w:r>
      <w:r w:rsidR="002703AB" w:rsidRPr="007868DC">
        <w:rPr>
          <w:color w:val="000000" w:themeColor="text1"/>
        </w:rPr>
        <w:t xml:space="preserve">Clark et al., 1965; </w:t>
      </w:r>
      <w:r w:rsidR="007868DC" w:rsidRPr="007868DC">
        <w:rPr>
          <w:color w:val="000000" w:themeColor="text1"/>
        </w:rPr>
        <w:t>Daly and Reeves, 1973; Spreitzer and Kurland, 2004)</w:t>
      </w:r>
      <w:r w:rsidR="006674F9" w:rsidRPr="007868DC">
        <w:rPr>
          <w:color w:val="000000" w:themeColor="text1"/>
        </w:rPr>
        <w:t xml:space="preserve">.  </w:t>
      </w:r>
      <w:r w:rsidR="006674F9">
        <w:rPr>
          <w:color w:val="000000" w:themeColor="text1"/>
        </w:rPr>
        <w:t>Bystanders who are close to the target subject may also be able to not only perceive and understand the situation as a witness, but also, because of their relationships with the target subject, and their knowledge and experiences of the target subject’s history, personality, behavior, and character, can understand what lies between the lines and beneath the lines with</w:t>
      </w:r>
      <w:r w:rsidR="00631C9D">
        <w:rPr>
          <w:color w:val="000000" w:themeColor="text1"/>
        </w:rPr>
        <w:t xml:space="preserve"> regard to </w:t>
      </w:r>
      <w:r w:rsidR="006674F9">
        <w:rPr>
          <w:color w:val="000000" w:themeColor="text1"/>
        </w:rPr>
        <w:t xml:space="preserve">the target </w:t>
      </w:r>
      <w:proofErr w:type="gramStart"/>
      <w:r w:rsidR="006674F9">
        <w:rPr>
          <w:color w:val="000000" w:themeColor="text1"/>
        </w:rPr>
        <w:t>subjects</w:t>
      </w:r>
      <w:proofErr w:type="gramEnd"/>
      <w:r w:rsidR="006674F9">
        <w:rPr>
          <w:color w:val="000000" w:themeColor="text1"/>
        </w:rPr>
        <w:t xml:space="preserve"> </w:t>
      </w:r>
      <w:r w:rsidR="00631C9D">
        <w:rPr>
          <w:color w:val="000000" w:themeColor="text1"/>
        </w:rPr>
        <w:t>interactions and thoughts, including emotional state.</w:t>
      </w:r>
      <w:r w:rsidR="006674F9">
        <w:rPr>
          <w:color w:val="000000" w:themeColor="text1"/>
        </w:rPr>
        <w:t xml:space="preserve">  </w:t>
      </w:r>
      <w:r w:rsidR="00631C9D">
        <w:rPr>
          <w:color w:val="000000" w:themeColor="text1"/>
        </w:rPr>
        <w:t xml:space="preserve">This is critical, </w:t>
      </w:r>
      <w:r w:rsidR="00142139">
        <w:rPr>
          <w:color w:val="000000" w:themeColor="text1"/>
        </w:rPr>
        <w:t xml:space="preserve">because people </w:t>
      </w:r>
      <w:r w:rsidR="00C17BBB">
        <w:rPr>
          <w:color w:val="000000" w:themeColor="text1"/>
        </w:rPr>
        <w:t>are dynamic fields of interdependent parts and identities and their</w:t>
      </w:r>
      <w:r w:rsidR="00631C9D">
        <w:rPr>
          <w:color w:val="000000" w:themeColor="text1"/>
        </w:rPr>
        <w:t xml:space="preserve"> experiences are neither flat, linear, or fixed in time, </w:t>
      </w:r>
      <w:r w:rsidR="00C17BBB">
        <w:rPr>
          <w:color w:val="000000" w:themeColor="text1"/>
        </w:rPr>
        <w:t>but rather</w:t>
      </w:r>
      <w:r w:rsidR="00631C9D">
        <w:rPr>
          <w:color w:val="000000" w:themeColor="text1"/>
        </w:rPr>
        <w:t xml:space="preserve"> have dimensional dynamics affecting the manner in which the</w:t>
      </w:r>
      <w:r w:rsidR="00C17BBB">
        <w:rPr>
          <w:color w:val="000000" w:themeColor="text1"/>
        </w:rPr>
        <w:t>ir experiences</w:t>
      </w:r>
      <w:r w:rsidR="00631C9D">
        <w:rPr>
          <w:color w:val="000000" w:themeColor="text1"/>
        </w:rPr>
        <w:t xml:space="preserve"> are felt, perceived, understood, lived, and narrated</w:t>
      </w:r>
      <w:r w:rsidR="00142139">
        <w:rPr>
          <w:color w:val="000000" w:themeColor="text1"/>
        </w:rPr>
        <w:t xml:space="preserve"> </w:t>
      </w:r>
      <w:r w:rsidR="00142139" w:rsidRPr="002F6EE7">
        <w:t>(Boje, 201</w:t>
      </w:r>
      <w:r w:rsidR="00142139">
        <w:t>8</w:t>
      </w:r>
      <w:r w:rsidR="00142139" w:rsidRPr="002F6EE7">
        <w:t>; Connelly &amp; Clandinin, 2006</w:t>
      </w:r>
      <w:r w:rsidR="00142139">
        <w:t xml:space="preserve">; </w:t>
      </w:r>
      <w:r w:rsidR="00C17BBB">
        <w:t xml:space="preserve">Hickman, 2010; Lewin, 1951; </w:t>
      </w:r>
      <w:r w:rsidR="00142139">
        <w:t>Shufutinsky, 2019</w:t>
      </w:r>
      <w:r w:rsidR="00142139" w:rsidRPr="002F6EE7">
        <w:t>)</w:t>
      </w:r>
      <w:r w:rsidR="00631C9D">
        <w:rPr>
          <w:color w:val="000000" w:themeColor="text1"/>
        </w:rPr>
        <w:t xml:space="preserve">.  These </w:t>
      </w:r>
      <w:r w:rsidR="00142139">
        <w:rPr>
          <w:color w:val="000000" w:themeColor="text1"/>
        </w:rPr>
        <w:t>dynamics exist as antenarratives, and they are indispensably tied to lived experiences and narratives (Boje, 2018; Boje &amp; Rosile, 2020; Shufutinsky, 2019)</w:t>
      </w:r>
      <w:r w:rsidR="00C17BBB">
        <w:rPr>
          <w:color w:val="000000" w:themeColor="text1"/>
        </w:rPr>
        <w:t xml:space="preserve"> and important to understand with regard to people’s stories</w:t>
      </w:r>
      <w:r w:rsidR="00142139">
        <w:rPr>
          <w:color w:val="000000" w:themeColor="text1"/>
        </w:rPr>
        <w:t xml:space="preserve">.  </w:t>
      </w:r>
      <w:r w:rsidR="00631C9D">
        <w:rPr>
          <w:color w:val="000000" w:themeColor="text1"/>
        </w:rPr>
        <w:t xml:space="preserve">Thus, it is </w:t>
      </w:r>
      <w:r w:rsidR="00142139">
        <w:rPr>
          <w:color w:val="000000" w:themeColor="text1"/>
        </w:rPr>
        <w:t xml:space="preserve">not only possible, but likely, </w:t>
      </w:r>
      <w:r w:rsidR="00631C9D">
        <w:rPr>
          <w:color w:val="000000" w:themeColor="text1"/>
        </w:rPr>
        <w:t>that b</w:t>
      </w:r>
      <w:r w:rsidR="00631C9D" w:rsidRPr="002E74F1">
        <w:rPr>
          <w:color w:val="000000" w:themeColor="text1"/>
        </w:rPr>
        <w:t>ystanders can speak to the antenarrative (Boje, 201</w:t>
      </w:r>
      <w:r w:rsidR="00142139">
        <w:rPr>
          <w:color w:val="000000" w:themeColor="text1"/>
        </w:rPr>
        <w:t>8</w:t>
      </w:r>
      <w:r w:rsidR="00631C9D" w:rsidRPr="002E74F1">
        <w:rPr>
          <w:color w:val="000000" w:themeColor="text1"/>
        </w:rPr>
        <w:t xml:space="preserve">) aspects of the phenomena and the target subject, including the spatial, temporal, social, </w:t>
      </w:r>
      <w:r w:rsidR="00631C9D">
        <w:rPr>
          <w:color w:val="000000" w:themeColor="text1"/>
        </w:rPr>
        <w:t xml:space="preserve">socio-axiological, </w:t>
      </w:r>
      <w:r w:rsidR="00631C9D" w:rsidRPr="002E74F1">
        <w:rPr>
          <w:color w:val="000000" w:themeColor="text1"/>
        </w:rPr>
        <w:lastRenderedPageBreak/>
        <w:t>goal-oriented, behavioral, and ethical elements.</w:t>
      </w:r>
      <w:r w:rsidR="00C17BBB">
        <w:rPr>
          <w:color w:val="000000" w:themeColor="text1"/>
        </w:rPr>
        <w:t xml:space="preserve">  </w:t>
      </w:r>
      <w:r w:rsidR="00493096" w:rsidRPr="002E74F1">
        <w:rPr>
          <w:color w:val="000000" w:themeColor="text1"/>
        </w:rPr>
        <w:t>T</w:t>
      </w:r>
      <w:r w:rsidR="00C17BBB">
        <w:rPr>
          <w:color w:val="000000" w:themeColor="text1"/>
        </w:rPr>
        <w:t>hus, despite the inability of to collect the direct story, MB-INS is also powerful because</w:t>
      </w:r>
      <w:r w:rsidR="00493096" w:rsidRPr="002E74F1">
        <w:rPr>
          <w:color w:val="000000" w:themeColor="text1"/>
        </w:rPr>
        <w:t xml:space="preserve"> witness</w:t>
      </w:r>
      <w:r w:rsidR="00740794">
        <w:rPr>
          <w:color w:val="000000" w:themeColor="text1"/>
        </w:rPr>
        <w:t xml:space="preserve"> and bystander</w:t>
      </w:r>
      <w:r w:rsidR="00493096" w:rsidRPr="002E74F1">
        <w:rPr>
          <w:color w:val="000000" w:themeColor="text1"/>
        </w:rPr>
        <w:t xml:space="preserve"> accounts </w:t>
      </w:r>
      <w:r w:rsidR="007868DC">
        <w:rPr>
          <w:color w:val="000000" w:themeColor="text1"/>
        </w:rPr>
        <w:t>can potentially</w:t>
      </w:r>
      <w:r w:rsidR="00493096" w:rsidRPr="002E74F1">
        <w:rPr>
          <w:color w:val="000000" w:themeColor="text1"/>
        </w:rPr>
        <w:t xml:space="preserve"> provide broader understandings of individual experiences from multiple angles.</w:t>
      </w:r>
    </w:p>
    <w:p w14:paraId="6859D75B" w14:textId="3086BA8F" w:rsidR="00C54B2C" w:rsidRDefault="00C54B2C" w:rsidP="002C2825">
      <w:pPr>
        <w:spacing w:line="480" w:lineRule="auto"/>
        <w:jc w:val="center"/>
        <w:rPr>
          <w:b/>
          <w:bCs/>
          <w:color w:val="000000" w:themeColor="text1"/>
        </w:rPr>
      </w:pPr>
      <w:r w:rsidRPr="00377DD5">
        <w:rPr>
          <w:b/>
          <w:bCs/>
          <w:color w:val="000000" w:themeColor="text1"/>
        </w:rPr>
        <w:t>Method</w:t>
      </w:r>
    </w:p>
    <w:p w14:paraId="645F4D36" w14:textId="467B33ED" w:rsidR="005E0209" w:rsidRDefault="005E0209" w:rsidP="004C676A">
      <w:pPr>
        <w:pStyle w:val="NormalWeb"/>
        <w:spacing w:before="0" w:beforeAutospacing="0" w:after="0" w:afterAutospacing="0" w:line="480" w:lineRule="auto"/>
        <w:rPr>
          <w:b/>
          <w:bCs/>
          <w:color w:val="000000" w:themeColor="text1"/>
        </w:rPr>
      </w:pPr>
      <w:r w:rsidRPr="009D62F4">
        <w:rPr>
          <w:b/>
          <w:bCs/>
          <w:color w:val="000000" w:themeColor="text1"/>
        </w:rPr>
        <w:t>Purpose</w:t>
      </w:r>
      <w:r>
        <w:rPr>
          <w:b/>
          <w:bCs/>
          <w:color w:val="000000" w:themeColor="text1"/>
        </w:rPr>
        <w:t xml:space="preserve"> of the Study</w:t>
      </w:r>
    </w:p>
    <w:p w14:paraId="7AA2973F" w14:textId="3D9DB601" w:rsidR="005E0209" w:rsidRPr="00C843AE" w:rsidRDefault="005E0209" w:rsidP="00C843AE">
      <w:pPr>
        <w:pStyle w:val="NormalWeb"/>
        <w:spacing w:before="0" w:beforeAutospacing="0" w:after="0" w:afterAutospacing="0" w:line="480" w:lineRule="auto"/>
        <w:ind w:firstLine="720"/>
        <w:rPr>
          <w:color w:val="000000" w:themeColor="text1"/>
        </w:rPr>
      </w:pPr>
      <w:r w:rsidRPr="00DA0198">
        <w:rPr>
          <w:color w:val="000000" w:themeColor="text1"/>
        </w:rPr>
        <w:t xml:space="preserve">The convergence of research and practice </w:t>
      </w:r>
      <w:r>
        <w:rPr>
          <w:color w:val="000000" w:themeColor="text1"/>
        </w:rPr>
        <w:t>is</w:t>
      </w:r>
      <w:r w:rsidRPr="00DA0198">
        <w:rPr>
          <w:color w:val="000000" w:themeColor="text1"/>
        </w:rPr>
        <w:t xml:space="preserve"> </w:t>
      </w:r>
      <w:r>
        <w:rPr>
          <w:color w:val="000000" w:themeColor="text1"/>
        </w:rPr>
        <w:t>vital</w:t>
      </w:r>
      <w:r w:rsidRPr="00DA0198">
        <w:rPr>
          <w:color w:val="000000" w:themeColor="text1"/>
        </w:rPr>
        <w:t xml:space="preserve"> for advanc</w:t>
      </w:r>
      <w:r>
        <w:rPr>
          <w:color w:val="000000" w:themeColor="text1"/>
        </w:rPr>
        <w:t xml:space="preserve">ing </w:t>
      </w:r>
      <w:r w:rsidRPr="00DA0198">
        <w:rPr>
          <w:color w:val="000000" w:themeColor="text1"/>
        </w:rPr>
        <w:t xml:space="preserve">any field, including </w:t>
      </w:r>
      <w:r>
        <w:rPr>
          <w:color w:val="000000" w:themeColor="text1"/>
        </w:rPr>
        <w:t>the  organization sciences</w:t>
      </w:r>
      <w:r w:rsidRPr="00DA0198">
        <w:rPr>
          <w:color w:val="000000" w:themeColor="text1"/>
        </w:rPr>
        <w:t xml:space="preserve">.  </w:t>
      </w:r>
      <w:r>
        <w:rPr>
          <w:color w:val="000000" w:themeColor="text1"/>
        </w:rPr>
        <w:t>This stud</w:t>
      </w:r>
      <w:r>
        <w:rPr>
          <w:color w:val="000000" w:themeColor="text1"/>
        </w:rPr>
        <w:t>y had two</w:t>
      </w:r>
      <w:r>
        <w:rPr>
          <w:color w:val="000000" w:themeColor="text1"/>
        </w:rPr>
        <w:t xml:space="preserve"> purpose</w:t>
      </w:r>
      <w:r>
        <w:rPr>
          <w:color w:val="000000" w:themeColor="text1"/>
        </w:rPr>
        <w:t>s.  The first</w:t>
      </w:r>
      <w:r>
        <w:rPr>
          <w:color w:val="000000" w:themeColor="text1"/>
        </w:rPr>
        <w:t xml:space="preserve"> was </w:t>
      </w:r>
      <w:r>
        <w:rPr>
          <w:color w:val="000000" w:themeColor="text1"/>
        </w:rPr>
        <w:t xml:space="preserve">to </w:t>
      </w:r>
      <w:r>
        <w:rPr>
          <w:color w:val="000000" w:themeColor="text1"/>
        </w:rPr>
        <w:t xml:space="preserve">examine the application of the novel qualitative method – Multi-Bystander Interpretive Narrative </w:t>
      </w:r>
      <w:r>
        <w:rPr>
          <w:color w:val="000000" w:themeColor="text1"/>
        </w:rPr>
        <w:t>Storytelling</w:t>
      </w:r>
      <w:r>
        <w:rPr>
          <w:color w:val="000000" w:themeColor="text1"/>
        </w:rPr>
        <w:t xml:space="preserve"> (MB-INS) – for collection and analysis of employee workplace experiences regarding talent retention, OD, inclusion, and leadership</w:t>
      </w:r>
      <w:r w:rsidRPr="00DA0198">
        <w:rPr>
          <w:color w:val="000000" w:themeColor="text1"/>
        </w:rPr>
        <w:t xml:space="preserve"> </w:t>
      </w:r>
      <w:r>
        <w:rPr>
          <w:color w:val="000000" w:themeColor="text1"/>
        </w:rPr>
        <w:t>surrounding an inaccessible employee.</w:t>
      </w:r>
      <w:r>
        <w:rPr>
          <w:color w:val="000000" w:themeColor="text1"/>
        </w:rPr>
        <w:t xml:space="preserve">  The second was to tell the story of </w:t>
      </w:r>
      <w:r w:rsidRPr="00D05ED6">
        <w:rPr>
          <w:color w:val="000000" w:themeColor="text1"/>
        </w:rPr>
        <w:t xml:space="preserve">the lived experience of a recently force-retired pharmaceutical science </w:t>
      </w:r>
      <w:r>
        <w:rPr>
          <w:color w:val="000000" w:themeColor="text1"/>
        </w:rPr>
        <w:t>and</w:t>
      </w:r>
      <w:r w:rsidRPr="00D05ED6">
        <w:rPr>
          <w:color w:val="000000" w:themeColor="text1"/>
        </w:rPr>
        <w:t xml:space="preserve"> technology </w:t>
      </w:r>
      <w:r>
        <w:rPr>
          <w:color w:val="000000" w:themeColor="text1"/>
        </w:rPr>
        <w:t xml:space="preserve">senior corporate executive.  Both were intended to contribute to the field, providing important case study findings and </w:t>
      </w:r>
      <w:r w:rsidR="00F130A4">
        <w:rPr>
          <w:color w:val="000000" w:themeColor="text1"/>
        </w:rPr>
        <w:t>helping</w:t>
      </w:r>
      <w:r>
        <w:rPr>
          <w:color w:val="000000" w:themeColor="text1"/>
        </w:rPr>
        <w:t xml:space="preserve"> advance</w:t>
      </w:r>
      <w:r w:rsidRPr="00DA0198">
        <w:rPr>
          <w:color w:val="000000" w:themeColor="text1"/>
        </w:rPr>
        <w:t xml:space="preserve"> innovative research method</w:t>
      </w:r>
      <w:r>
        <w:rPr>
          <w:color w:val="000000" w:themeColor="text1"/>
        </w:rPr>
        <w:t>ology.</w:t>
      </w:r>
    </w:p>
    <w:p w14:paraId="41A49D9F" w14:textId="47148E44" w:rsidR="004B628F" w:rsidRDefault="000C68F6" w:rsidP="00494CF9">
      <w:pPr>
        <w:spacing w:line="480" w:lineRule="auto"/>
        <w:rPr>
          <w:b/>
          <w:bCs/>
          <w:color w:val="000000" w:themeColor="text1"/>
        </w:rPr>
      </w:pPr>
      <w:r w:rsidRPr="00B777CE">
        <w:rPr>
          <w:b/>
          <w:bCs/>
          <w:color w:val="000000" w:themeColor="text1"/>
        </w:rPr>
        <w:t>Research Questions</w:t>
      </w:r>
    </w:p>
    <w:p w14:paraId="59921A43" w14:textId="3C7213A8" w:rsidR="00494CF9" w:rsidRPr="00D05ED6" w:rsidRDefault="00494CF9" w:rsidP="00D05ED6">
      <w:pPr>
        <w:pStyle w:val="ListParagraph"/>
        <w:numPr>
          <w:ilvl w:val="0"/>
          <w:numId w:val="1"/>
        </w:numPr>
        <w:spacing w:line="480" w:lineRule="auto"/>
        <w:rPr>
          <w:color w:val="000000" w:themeColor="text1"/>
        </w:rPr>
      </w:pPr>
      <w:r w:rsidRPr="00D05ED6">
        <w:rPr>
          <w:color w:val="000000" w:themeColor="text1"/>
        </w:rPr>
        <w:t xml:space="preserve">What is the lived experience of a recently force-retired pharmaceutical science </w:t>
      </w:r>
      <w:r w:rsidR="00D05ED6">
        <w:rPr>
          <w:color w:val="000000" w:themeColor="text1"/>
        </w:rPr>
        <w:t>and</w:t>
      </w:r>
      <w:r w:rsidR="00D05ED6" w:rsidRPr="00D05ED6">
        <w:rPr>
          <w:color w:val="000000" w:themeColor="text1"/>
        </w:rPr>
        <w:t xml:space="preserve"> </w:t>
      </w:r>
      <w:r w:rsidRPr="00D05ED6">
        <w:rPr>
          <w:color w:val="000000" w:themeColor="text1"/>
        </w:rPr>
        <w:t>technology SCE regarding his organization’s culture, structure, processes, and leadership behavior?</w:t>
      </w:r>
    </w:p>
    <w:p w14:paraId="05182F98" w14:textId="646BFB66" w:rsidR="00494CF9" w:rsidRPr="00D05ED6" w:rsidRDefault="00F130A4" w:rsidP="00D05ED6">
      <w:pPr>
        <w:pStyle w:val="ListParagraph"/>
        <w:numPr>
          <w:ilvl w:val="0"/>
          <w:numId w:val="1"/>
        </w:numPr>
        <w:spacing w:line="480" w:lineRule="auto"/>
        <w:rPr>
          <w:color w:val="000000" w:themeColor="text1"/>
        </w:rPr>
      </w:pPr>
      <w:r>
        <w:rPr>
          <w:color w:val="000000" w:themeColor="text1"/>
        </w:rPr>
        <w:t>How c</w:t>
      </w:r>
      <w:r w:rsidR="00494CF9" w:rsidRPr="00D05ED6">
        <w:rPr>
          <w:color w:val="000000" w:themeColor="text1"/>
        </w:rPr>
        <w:t>an MB-IN</w:t>
      </w:r>
      <w:r w:rsidR="00422E31">
        <w:rPr>
          <w:color w:val="000000" w:themeColor="text1"/>
        </w:rPr>
        <w:t>S</w:t>
      </w:r>
      <w:r w:rsidR="00494CF9" w:rsidRPr="00D05ED6">
        <w:rPr>
          <w:color w:val="000000" w:themeColor="text1"/>
        </w:rPr>
        <w:t xml:space="preserve"> be </w:t>
      </w:r>
      <w:r>
        <w:rPr>
          <w:color w:val="000000" w:themeColor="text1"/>
        </w:rPr>
        <w:t>used</w:t>
      </w:r>
      <w:r w:rsidRPr="00D05ED6">
        <w:rPr>
          <w:color w:val="000000" w:themeColor="text1"/>
        </w:rPr>
        <w:t xml:space="preserve"> </w:t>
      </w:r>
      <w:r w:rsidR="00494CF9" w:rsidRPr="00D05ED6">
        <w:rPr>
          <w:color w:val="000000" w:themeColor="text1"/>
        </w:rPr>
        <w:t>in identifying organizational problems and flaws not available through traditional research methods?</w:t>
      </w:r>
    </w:p>
    <w:p w14:paraId="49D40F5A" w14:textId="1338080B" w:rsidR="00494CF9" w:rsidRPr="00D05ED6" w:rsidRDefault="00494CF9" w:rsidP="00D05ED6">
      <w:pPr>
        <w:pStyle w:val="ListParagraph"/>
        <w:numPr>
          <w:ilvl w:val="0"/>
          <w:numId w:val="1"/>
        </w:numPr>
        <w:spacing w:line="480" w:lineRule="auto"/>
        <w:rPr>
          <w:color w:val="000000" w:themeColor="text1"/>
        </w:rPr>
      </w:pPr>
      <w:r w:rsidRPr="00D05ED6">
        <w:rPr>
          <w:color w:val="000000" w:themeColor="text1"/>
        </w:rPr>
        <w:t>Can the MB-IN</w:t>
      </w:r>
      <w:r w:rsidR="00422E31">
        <w:rPr>
          <w:color w:val="000000" w:themeColor="text1"/>
        </w:rPr>
        <w:t>S</w:t>
      </w:r>
      <w:r w:rsidRPr="00D05ED6">
        <w:rPr>
          <w:color w:val="000000" w:themeColor="text1"/>
        </w:rPr>
        <w:t xml:space="preserve"> Method be implemented in the field in corporate industry?</w:t>
      </w:r>
    </w:p>
    <w:p w14:paraId="274D65C6" w14:textId="77777777" w:rsidR="000C68F6" w:rsidRPr="00B4280C" w:rsidRDefault="000C68F6" w:rsidP="00B4280C">
      <w:pPr>
        <w:spacing w:line="480" w:lineRule="auto"/>
        <w:rPr>
          <w:b/>
          <w:bCs/>
          <w:color w:val="000000" w:themeColor="text1"/>
        </w:rPr>
      </w:pPr>
      <w:r w:rsidRPr="00B4280C">
        <w:rPr>
          <w:b/>
          <w:bCs/>
          <w:color w:val="000000" w:themeColor="text1"/>
        </w:rPr>
        <w:t>Research Design</w:t>
      </w:r>
    </w:p>
    <w:p w14:paraId="55F86811" w14:textId="62A7FE5A" w:rsidR="00025821" w:rsidRPr="00B4280C" w:rsidRDefault="000C68F6" w:rsidP="00F130A4">
      <w:pPr>
        <w:spacing w:line="480" w:lineRule="auto"/>
        <w:ind w:firstLine="720"/>
        <w:rPr>
          <w:color w:val="000000" w:themeColor="text1"/>
        </w:rPr>
      </w:pPr>
      <w:r>
        <w:rPr>
          <w:color w:val="000000" w:themeColor="text1"/>
        </w:rPr>
        <w:t>To answer the three research questions, a</w:t>
      </w:r>
      <w:r w:rsidRPr="002E74F1">
        <w:rPr>
          <w:color w:val="000000" w:themeColor="text1"/>
        </w:rPr>
        <w:t xml:space="preserve"> qualitative case study </w:t>
      </w:r>
      <w:r w:rsidRPr="00B4280C">
        <w:rPr>
          <w:color w:val="000000" w:themeColor="text1"/>
        </w:rPr>
        <w:t xml:space="preserve">was undertaken using </w:t>
      </w:r>
      <w:r w:rsidR="00025821">
        <w:rPr>
          <w:color w:val="000000" w:themeColor="text1"/>
        </w:rPr>
        <w:t>the</w:t>
      </w:r>
      <w:r w:rsidRPr="00B4280C">
        <w:rPr>
          <w:color w:val="000000" w:themeColor="text1"/>
        </w:rPr>
        <w:t xml:space="preserve"> novel</w:t>
      </w:r>
      <w:r w:rsidR="00025821">
        <w:rPr>
          <w:color w:val="000000" w:themeColor="text1"/>
        </w:rPr>
        <w:t xml:space="preserve"> MB-INS</w:t>
      </w:r>
      <w:r w:rsidRPr="00B4280C">
        <w:rPr>
          <w:color w:val="000000" w:themeColor="text1"/>
        </w:rPr>
        <w:t xml:space="preserve"> phenomenological storytelling method combined with an iterative abductive-</w:t>
      </w:r>
      <w:r w:rsidRPr="00B4280C">
        <w:rPr>
          <w:color w:val="000000" w:themeColor="text1"/>
        </w:rPr>
        <w:lastRenderedPageBreak/>
        <w:t xml:space="preserve">inductive-deductive (AID) approach using a </w:t>
      </w:r>
      <w:r w:rsidR="00817B23">
        <w:rPr>
          <w:color w:val="000000" w:themeColor="text1"/>
        </w:rPr>
        <w:t xml:space="preserve">nuanced, </w:t>
      </w:r>
      <w:r w:rsidRPr="00B4280C">
        <w:rPr>
          <w:color w:val="000000" w:themeColor="text1"/>
        </w:rPr>
        <w:t>modified Shufutinskyan-Sibelian-Bojean self-correcting process (Figure 1), including the Tabular Reflection and Analysis of Alternate Meanings (TRAAM) framework for bracketing and bias reduction (Shufutinsky, 2019; 2020).</w:t>
      </w:r>
    </w:p>
    <w:p w14:paraId="207CBA19" w14:textId="77777777" w:rsidR="000C68F6" w:rsidRPr="00F130A4" w:rsidRDefault="000C68F6" w:rsidP="00B4280C">
      <w:pPr>
        <w:spacing w:line="480" w:lineRule="auto"/>
        <w:rPr>
          <w:b/>
          <w:bCs/>
          <w:color w:val="000000" w:themeColor="text1"/>
        </w:rPr>
      </w:pPr>
      <w:r w:rsidRPr="00F130A4">
        <w:rPr>
          <w:b/>
          <w:bCs/>
          <w:color w:val="000000" w:themeColor="text1"/>
        </w:rPr>
        <w:t>Figure 1.</w:t>
      </w:r>
    </w:p>
    <w:p w14:paraId="6BFC1BB5" w14:textId="77777777" w:rsidR="000C68F6" w:rsidRPr="00F130A4" w:rsidRDefault="000C68F6" w:rsidP="00B4280C">
      <w:pPr>
        <w:spacing w:line="480" w:lineRule="auto"/>
        <w:rPr>
          <w:i/>
          <w:iCs/>
          <w:color w:val="000000" w:themeColor="text1"/>
        </w:rPr>
      </w:pPr>
      <w:r w:rsidRPr="00F130A4">
        <w:rPr>
          <w:i/>
          <w:iCs/>
          <w:color w:val="000000" w:themeColor="text1"/>
        </w:rPr>
        <w:t>The Modified Shufutinskyan-Sibelian-Bojean Self-Correcting Process with TRAAM</w:t>
      </w:r>
    </w:p>
    <w:p w14:paraId="41BFEBA9" w14:textId="77777777" w:rsidR="000C68F6" w:rsidRPr="000C68F6" w:rsidRDefault="000C68F6" w:rsidP="00B4280C">
      <w:pPr>
        <w:spacing w:line="480" w:lineRule="auto"/>
        <w:rPr>
          <w:color w:val="000000" w:themeColor="text1"/>
        </w:rPr>
      </w:pPr>
      <w:r>
        <w:rPr>
          <w:noProof/>
        </w:rPr>
        <w:drawing>
          <wp:inline distT="0" distB="0" distL="0" distR="0" wp14:anchorId="46A5B8EB" wp14:editId="5EB3EF81">
            <wp:extent cx="5943600" cy="30619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3061970"/>
                    </a:xfrm>
                    <a:prstGeom prst="rect">
                      <a:avLst/>
                    </a:prstGeom>
                  </pic:spPr>
                </pic:pic>
              </a:graphicData>
            </a:graphic>
          </wp:inline>
        </w:drawing>
      </w:r>
    </w:p>
    <w:p w14:paraId="5B4691B3" w14:textId="1BF2C3B1" w:rsidR="00C54B2C" w:rsidRPr="002E74F1" w:rsidRDefault="00F35894" w:rsidP="002C2825">
      <w:pPr>
        <w:spacing w:line="480" w:lineRule="auto"/>
        <w:rPr>
          <w:b/>
          <w:bCs/>
          <w:color w:val="000000" w:themeColor="text1"/>
        </w:rPr>
      </w:pPr>
      <w:r w:rsidRPr="002E74F1">
        <w:rPr>
          <w:b/>
          <w:bCs/>
          <w:color w:val="000000" w:themeColor="text1"/>
        </w:rPr>
        <w:t>Participant</w:t>
      </w:r>
      <w:r w:rsidR="00494CF9">
        <w:rPr>
          <w:b/>
          <w:bCs/>
          <w:color w:val="000000" w:themeColor="text1"/>
        </w:rPr>
        <w:t>s</w:t>
      </w:r>
    </w:p>
    <w:p w14:paraId="488C6D40" w14:textId="721C2F72" w:rsidR="007C64AD" w:rsidRDefault="00740794" w:rsidP="007C64AD">
      <w:pPr>
        <w:spacing w:line="480" w:lineRule="auto"/>
        <w:ind w:firstLine="720"/>
        <w:rPr>
          <w:color w:val="000000" w:themeColor="text1"/>
        </w:rPr>
      </w:pPr>
      <w:r>
        <w:rPr>
          <w:color w:val="000000" w:themeColor="text1"/>
        </w:rPr>
        <w:t>Th</w:t>
      </w:r>
      <w:r>
        <w:rPr>
          <w:color w:val="000000" w:themeColor="text1"/>
        </w:rPr>
        <w:t>e</w:t>
      </w:r>
      <w:r>
        <w:rPr>
          <w:color w:val="000000" w:themeColor="text1"/>
        </w:rPr>
        <w:t xml:space="preserve"> pre-study assessment finding concerns regarding discriminatory and unjust termination</w:t>
      </w:r>
      <w:r>
        <w:rPr>
          <w:color w:val="000000" w:themeColor="text1"/>
        </w:rPr>
        <w:t>, as aforementioned,</w:t>
      </w:r>
      <w:r>
        <w:rPr>
          <w:color w:val="000000" w:themeColor="text1"/>
        </w:rPr>
        <w:t xml:space="preserve"> prompted</w:t>
      </w:r>
      <w:r>
        <w:rPr>
          <w:color w:val="000000" w:themeColor="text1"/>
        </w:rPr>
        <w:t xml:space="preserve"> an in-consult investigation of the target subject’s story.  </w:t>
      </w:r>
      <w:r>
        <w:rPr>
          <w:color w:val="000000" w:themeColor="text1"/>
        </w:rPr>
        <w:t xml:space="preserve">the development of </w:t>
      </w:r>
      <w:r>
        <w:rPr>
          <w:color w:val="000000" w:themeColor="text1"/>
        </w:rPr>
        <w:t xml:space="preserve">a new methodology to collect a target subject’s lived experience. </w:t>
      </w:r>
      <w:r w:rsidRPr="002E74F1">
        <w:rPr>
          <w:color w:val="000000" w:themeColor="text1"/>
        </w:rPr>
        <w:t xml:space="preserve">The </w:t>
      </w:r>
      <w:r>
        <w:rPr>
          <w:color w:val="000000" w:themeColor="text1"/>
        </w:rPr>
        <w:t xml:space="preserve">target </w:t>
      </w:r>
      <w:r w:rsidRPr="002E74F1">
        <w:rPr>
          <w:color w:val="000000" w:themeColor="text1"/>
        </w:rPr>
        <w:t xml:space="preserve">subject of the study was identified and introduced to the researchers by </w:t>
      </w:r>
      <w:r>
        <w:rPr>
          <w:color w:val="000000" w:themeColor="text1"/>
        </w:rPr>
        <w:t>one of his corporate</w:t>
      </w:r>
      <w:r w:rsidRPr="002E74F1">
        <w:rPr>
          <w:color w:val="000000" w:themeColor="text1"/>
        </w:rPr>
        <w:t xml:space="preserve"> colleague</w:t>
      </w:r>
      <w:r>
        <w:rPr>
          <w:color w:val="000000" w:themeColor="text1"/>
        </w:rPr>
        <w:t>s</w:t>
      </w:r>
      <w:r>
        <w:rPr>
          <w:color w:val="000000" w:themeColor="text1"/>
        </w:rPr>
        <w:t xml:space="preserve">, but </w:t>
      </w:r>
      <w:r>
        <w:rPr>
          <w:color w:val="000000" w:themeColor="text1"/>
        </w:rPr>
        <w:t xml:space="preserve">the SCE </w:t>
      </w:r>
      <w:r>
        <w:rPr>
          <w:color w:val="000000" w:themeColor="text1"/>
        </w:rPr>
        <w:t xml:space="preserve">was </w:t>
      </w:r>
      <w:r w:rsidRPr="002E74F1">
        <w:rPr>
          <w:color w:val="000000" w:themeColor="text1"/>
        </w:rPr>
        <w:t>unable to participate due to a non-disclosure obligation</w:t>
      </w:r>
      <w:r>
        <w:rPr>
          <w:color w:val="000000" w:themeColor="text1"/>
        </w:rPr>
        <w:t>.</w:t>
      </w:r>
      <w:r w:rsidRPr="002E74F1">
        <w:rPr>
          <w:color w:val="000000" w:themeColor="text1"/>
        </w:rPr>
        <w:t xml:space="preserve"> </w:t>
      </w:r>
      <w:r>
        <w:rPr>
          <w:color w:val="000000" w:themeColor="text1"/>
        </w:rPr>
        <w:t xml:space="preserve">He </w:t>
      </w:r>
      <w:r w:rsidRPr="002E74F1">
        <w:rPr>
          <w:color w:val="000000" w:themeColor="text1"/>
        </w:rPr>
        <w:t>was</w:t>
      </w:r>
      <w:r>
        <w:rPr>
          <w:color w:val="000000" w:themeColor="text1"/>
        </w:rPr>
        <w:t>, however,</w:t>
      </w:r>
      <w:r w:rsidRPr="002E74F1">
        <w:rPr>
          <w:color w:val="000000" w:themeColor="text1"/>
        </w:rPr>
        <w:t xml:space="preserve"> willing to share the names and contact information for employees and colleagues with whom he worked and interacted on a daily basis, as well as family and acquaintances with whom workplace information was routinely discussed.</w:t>
      </w:r>
      <w:r>
        <w:rPr>
          <w:color w:val="000000" w:themeColor="text1"/>
        </w:rPr>
        <w:t xml:space="preserve">  To address this,</w:t>
      </w:r>
      <w:r>
        <w:rPr>
          <w:color w:val="000000" w:themeColor="text1"/>
        </w:rPr>
        <w:t xml:space="preserve"> </w:t>
      </w:r>
      <w:r>
        <w:rPr>
          <w:color w:val="000000" w:themeColor="text1"/>
        </w:rPr>
        <w:t xml:space="preserve">the </w:t>
      </w:r>
      <w:r>
        <w:rPr>
          <w:color w:val="000000" w:themeColor="text1"/>
        </w:rPr>
        <w:lastRenderedPageBreak/>
        <w:t>MB-INS methodology</w:t>
      </w:r>
      <w:r>
        <w:rPr>
          <w:color w:val="000000" w:themeColor="text1"/>
        </w:rPr>
        <w:t xml:space="preserve"> was developed</w:t>
      </w:r>
      <w:r>
        <w:rPr>
          <w:color w:val="000000" w:themeColor="text1"/>
        </w:rPr>
        <w:t xml:space="preserve"> to enable the multi-layer, degree-encompassing narrative collection process (Figure 2), enabling </w:t>
      </w:r>
      <w:r w:rsidRPr="00B22C89">
        <w:rPr>
          <w:color w:val="000000" w:themeColor="text1"/>
        </w:rPr>
        <w:t xml:space="preserve">the study to </w:t>
      </w:r>
      <w:r>
        <w:rPr>
          <w:color w:val="000000" w:themeColor="text1"/>
        </w:rPr>
        <w:t>examine</w:t>
      </w:r>
      <w:r w:rsidRPr="00B22C89">
        <w:rPr>
          <w:color w:val="000000" w:themeColor="text1"/>
        </w:rPr>
        <w:t xml:space="preserve"> the SCE’s story</w:t>
      </w:r>
      <w:r>
        <w:rPr>
          <w:color w:val="000000" w:themeColor="text1"/>
        </w:rPr>
        <w:t xml:space="preserve"> via bystander interviews. </w:t>
      </w:r>
      <w:r w:rsidRPr="002E74F1">
        <w:rPr>
          <w:color w:val="000000" w:themeColor="text1"/>
        </w:rPr>
        <w:t xml:space="preserve">Bystanders can potentially speak </w:t>
      </w:r>
      <w:r>
        <w:rPr>
          <w:color w:val="000000" w:themeColor="text1"/>
        </w:rPr>
        <w:t xml:space="preserve">not only to the visual and </w:t>
      </w:r>
      <w:r w:rsidR="003C69B4">
        <w:rPr>
          <w:color w:val="000000" w:themeColor="text1"/>
        </w:rPr>
        <w:t xml:space="preserve">visio-physical </w:t>
      </w:r>
      <w:r w:rsidR="007C64AD">
        <w:rPr>
          <w:color w:val="000000" w:themeColor="text1"/>
        </w:rPr>
        <w:t>aspects</w:t>
      </w:r>
      <w:r w:rsidR="003C69B4">
        <w:rPr>
          <w:color w:val="000000" w:themeColor="text1"/>
        </w:rPr>
        <w:t xml:space="preserve"> of the event, but also </w:t>
      </w:r>
      <w:r w:rsidRPr="002E74F1">
        <w:rPr>
          <w:color w:val="000000" w:themeColor="text1"/>
        </w:rPr>
        <w:t>to the antenarrative (Boje, 201</w:t>
      </w:r>
      <w:r w:rsidR="003C69B4">
        <w:rPr>
          <w:color w:val="000000" w:themeColor="text1"/>
        </w:rPr>
        <w:t>8</w:t>
      </w:r>
      <w:r w:rsidRPr="002E74F1">
        <w:rPr>
          <w:color w:val="000000" w:themeColor="text1"/>
        </w:rPr>
        <w:t xml:space="preserve">) aspects of the phenomena and the target subject, including the spatial, temporal, social, </w:t>
      </w:r>
      <w:r>
        <w:rPr>
          <w:color w:val="000000" w:themeColor="text1"/>
        </w:rPr>
        <w:t xml:space="preserve">socio-axiological, </w:t>
      </w:r>
      <w:r w:rsidRPr="002E74F1">
        <w:rPr>
          <w:color w:val="000000" w:themeColor="text1"/>
        </w:rPr>
        <w:t xml:space="preserve">goal-oriented, behavioral, and ethical elements. </w:t>
      </w:r>
      <w:r w:rsidR="007C64AD">
        <w:rPr>
          <w:color w:val="000000" w:themeColor="text1"/>
        </w:rPr>
        <w:t>Although the narrative cannot be collected directly from the target subject, and there is a potential degradation of direct experiential accuracy and detail, the bystanders’</w:t>
      </w:r>
      <w:r w:rsidRPr="002E74F1">
        <w:rPr>
          <w:color w:val="000000" w:themeColor="text1"/>
        </w:rPr>
        <w:t xml:space="preserve"> witness</w:t>
      </w:r>
      <w:r>
        <w:rPr>
          <w:color w:val="000000" w:themeColor="text1"/>
        </w:rPr>
        <w:t xml:space="preserve"> </w:t>
      </w:r>
      <w:r w:rsidRPr="002E74F1">
        <w:rPr>
          <w:color w:val="000000" w:themeColor="text1"/>
        </w:rPr>
        <w:t xml:space="preserve">accounts are used to provide broader understandings of individual experiences from </w:t>
      </w:r>
      <w:r w:rsidR="007C64AD">
        <w:rPr>
          <w:color w:val="000000" w:themeColor="text1"/>
        </w:rPr>
        <w:t xml:space="preserve">the perspective of </w:t>
      </w:r>
      <w:r w:rsidRPr="002E74F1">
        <w:rPr>
          <w:color w:val="000000" w:themeColor="text1"/>
        </w:rPr>
        <w:t>multiple angles.</w:t>
      </w:r>
    </w:p>
    <w:p w14:paraId="6FF8CEED" w14:textId="63C88940" w:rsidR="007868DC" w:rsidRPr="005F0562" w:rsidRDefault="007868DC" w:rsidP="00580D6A">
      <w:pPr>
        <w:spacing w:line="480" w:lineRule="auto"/>
        <w:ind w:firstLine="720"/>
        <w:rPr>
          <w:color w:val="000000" w:themeColor="text1"/>
        </w:rPr>
      </w:pPr>
      <w:r w:rsidRPr="002E74F1">
        <w:rPr>
          <w:color w:val="000000" w:themeColor="text1"/>
        </w:rPr>
        <w:t>Participant sampling was performed through purposeful, non-random samples of convenience</w:t>
      </w:r>
      <w:r>
        <w:rPr>
          <w:color w:val="000000" w:themeColor="text1"/>
        </w:rPr>
        <w:t>, selected</w:t>
      </w:r>
      <w:r w:rsidRPr="002E74F1">
        <w:rPr>
          <w:color w:val="000000" w:themeColor="text1"/>
        </w:rPr>
        <w:t xml:space="preserve"> </w:t>
      </w:r>
      <w:r>
        <w:rPr>
          <w:color w:val="000000" w:themeColor="text1"/>
        </w:rPr>
        <w:t xml:space="preserve">from the list provided by the target subject, </w:t>
      </w:r>
      <w:r w:rsidRPr="002E74F1">
        <w:rPr>
          <w:color w:val="000000" w:themeColor="text1"/>
        </w:rPr>
        <w:t xml:space="preserve">to identify participants that were highly familiar with the </w:t>
      </w:r>
      <w:r>
        <w:rPr>
          <w:color w:val="000000" w:themeColor="text1"/>
        </w:rPr>
        <w:t>key</w:t>
      </w:r>
      <w:r w:rsidRPr="002E74F1">
        <w:rPr>
          <w:color w:val="000000" w:themeColor="text1"/>
        </w:rPr>
        <w:t xml:space="preserve"> study subject’s position, career, </w:t>
      </w:r>
      <w:r>
        <w:rPr>
          <w:color w:val="000000" w:themeColor="text1"/>
        </w:rPr>
        <w:t xml:space="preserve">professional </w:t>
      </w:r>
      <w:r w:rsidRPr="002E74F1">
        <w:rPr>
          <w:color w:val="000000" w:themeColor="text1"/>
        </w:rPr>
        <w:t>relationships, and performance, from a highly interactive witness perspective.</w:t>
      </w:r>
      <w:r>
        <w:rPr>
          <w:color w:val="000000" w:themeColor="text1"/>
        </w:rPr>
        <w:t xml:space="preserve"> </w:t>
      </w:r>
      <w:r w:rsidRPr="002E74F1">
        <w:rPr>
          <w:color w:val="000000" w:themeColor="text1"/>
        </w:rPr>
        <w:t>A total of 12 participants were interviewed</w:t>
      </w:r>
      <w:r>
        <w:rPr>
          <w:color w:val="000000" w:themeColor="text1"/>
        </w:rPr>
        <w:t xml:space="preserve"> from each of the five inner circles (5 degrees) of the different layers displayed in Figure 2</w:t>
      </w:r>
      <w:r w:rsidRPr="002E74F1">
        <w:rPr>
          <w:color w:val="000000" w:themeColor="text1"/>
        </w:rPr>
        <w:t>, including the subject’s spouse</w:t>
      </w:r>
      <w:r>
        <w:rPr>
          <w:color w:val="000000" w:themeColor="text1"/>
        </w:rPr>
        <w:t xml:space="preserve"> (2</w:t>
      </w:r>
      <w:r>
        <w:rPr>
          <w:color w:val="000000" w:themeColor="text1"/>
          <w:vertAlign w:val="superscript"/>
        </w:rPr>
        <w:t>0</w:t>
      </w:r>
      <w:r>
        <w:rPr>
          <w:color w:val="000000" w:themeColor="text1"/>
        </w:rPr>
        <w:t>)</w:t>
      </w:r>
      <w:r w:rsidRPr="002E74F1">
        <w:rPr>
          <w:color w:val="000000" w:themeColor="text1"/>
        </w:rPr>
        <w:t>, two siblings</w:t>
      </w:r>
      <w:r>
        <w:rPr>
          <w:color w:val="000000" w:themeColor="text1"/>
        </w:rPr>
        <w:t xml:space="preserve"> (3</w:t>
      </w:r>
      <w:r>
        <w:rPr>
          <w:color w:val="000000" w:themeColor="text1"/>
          <w:vertAlign w:val="superscript"/>
        </w:rPr>
        <w:t>0</w:t>
      </w:r>
      <w:r>
        <w:rPr>
          <w:color w:val="000000" w:themeColor="text1"/>
        </w:rPr>
        <w:t>)</w:t>
      </w:r>
      <w:r w:rsidRPr="002E74F1">
        <w:rPr>
          <w:color w:val="000000" w:themeColor="text1"/>
        </w:rPr>
        <w:t xml:space="preserve">, </w:t>
      </w:r>
      <w:r>
        <w:rPr>
          <w:color w:val="000000" w:themeColor="text1"/>
        </w:rPr>
        <w:t>one life-long and closest friend (3</w:t>
      </w:r>
      <w:r>
        <w:rPr>
          <w:color w:val="000000" w:themeColor="text1"/>
          <w:vertAlign w:val="superscript"/>
        </w:rPr>
        <w:t>0</w:t>
      </w:r>
      <w:r>
        <w:rPr>
          <w:color w:val="000000" w:themeColor="text1"/>
        </w:rPr>
        <w:t xml:space="preserve">), </w:t>
      </w:r>
      <w:r w:rsidRPr="002E74F1">
        <w:rPr>
          <w:color w:val="000000" w:themeColor="text1"/>
        </w:rPr>
        <w:t>t</w:t>
      </w:r>
      <w:r>
        <w:rPr>
          <w:color w:val="000000" w:themeColor="text1"/>
        </w:rPr>
        <w:t>wo other</w:t>
      </w:r>
      <w:r w:rsidRPr="002E74F1">
        <w:rPr>
          <w:color w:val="000000" w:themeColor="text1"/>
        </w:rPr>
        <w:t xml:space="preserve"> close friends</w:t>
      </w:r>
      <w:r>
        <w:rPr>
          <w:color w:val="000000" w:themeColor="text1"/>
        </w:rPr>
        <w:t xml:space="preserve"> (4</w:t>
      </w:r>
      <w:r>
        <w:rPr>
          <w:color w:val="000000" w:themeColor="text1"/>
          <w:vertAlign w:val="superscript"/>
        </w:rPr>
        <w:t>0</w:t>
      </w:r>
      <w:r>
        <w:rPr>
          <w:color w:val="000000" w:themeColor="text1"/>
        </w:rPr>
        <w:t>)</w:t>
      </w:r>
      <w:r w:rsidRPr="002E74F1">
        <w:rPr>
          <w:color w:val="000000" w:themeColor="text1"/>
        </w:rPr>
        <w:t xml:space="preserve">, four </w:t>
      </w:r>
      <w:r>
        <w:rPr>
          <w:color w:val="000000" w:themeColor="text1"/>
        </w:rPr>
        <w:t xml:space="preserve">close </w:t>
      </w:r>
      <w:r w:rsidRPr="002E74F1">
        <w:rPr>
          <w:color w:val="000000" w:themeColor="text1"/>
        </w:rPr>
        <w:t>direct employees</w:t>
      </w:r>
      <w:r>
        <w:rPr>
          <w:color w:val="000000" w:themeColor="text1"/>
        </w:rPr>
        <w:t xml:space="preserve"> (5</w:t>
      </w:r>
      <w:r>
        <w:rPr>
          <w:color w:val="000000" w:themeColor="text1"/>
          <w:vertAlign w:val="superscript"/>
        </w:rPr>
        <w:t>0</w:t>
      </w:r>
      <w:r>
        <w:rPr>
          <w:color w:val="000000" w:themeColor="text1"/>
        </w:rPr>
        <w:t>)</w:t>
      </w:r>
      <w:r w:rsidRPr="002E74F1">
        <w:rPr>
          <w:color w:val="000000" w:themeColor="text1"/>
        </w:rPr>
        <w:t>, a professional leadership coach external to the company</w:t>
      </w:r>
      <w:r>
        <w:rPr>
          <w:color w:val="000000" w:themeColor="text1"/>
        </w:rPr>
        <w:t xml:space="preserve"> (5</w:t>
      </w:r>
      <w:r>
        <w:rPr>
          <w:color w:val="000000" w:themeColor="text1"/>
          <w:vertAlign w:val="superscript"/>
        </w:rPr>
        <w:t>0</w:t>
      </w:r>
      <w:r>
        <w:rPr>
          <w:color w:val="000000" w:themeColor="text1"/>
        </w:rPr>
        <w:t>)</w:t>
      </w:r>
      <w:r w:rsidRPr="002E74F1">
        <w:rPr>
          <w:color w:val="000000" w:themeColor="text1"/>
        </w:rPr>
        <w:t xml:space="preserve">, and </w:t>
      </w:r>
      <w:r>
        <w:rPr>
          <w:color w:val="000000" w:themeColor="text1"/>
        </w:rPr>
        <w:t xml:space="preserve"> close friend (4</w:t>
      </w:r>
      <w:r>
        <w:rPr>
          <w:color w:val="000000" w:themeColor="text1"/>
          <w:vertAlign w:val="superscript"/>
        </w:rPr>
        <w:t>0</w:t>
      </w:r>
      <w:r>
        <w:rPr>
          <w:color w:val="000000" w:themeColor="text1"/>
        </w:rPr>
        <w:t xml:space="preserve">) who is also a </w:t>
      </w:r>
      <w:r w:rsidRPr="002E74F1">
        <w:rPr>
          <w:color w:val="000000" w:themeColor="text1"/>
        </w:rPr>
        <w:t>colleague Vice President</w:t>
      </w:r>
      <w:r>
        <w:rPr>
          <w:color w:val="000000" w:themeColor="text1"/>
        </w:rPr>
        <w:t xml:space="preserve"> in the organization (Table 1)</w:t>
      </w:r>
      <w:r w:rsidRPr="002E74F1">
        <w:rPr>
          <w:color w:val="000000" w:themeColor="text1"/>
        </w:rPr>
        <w:t>.</w:t>
      </w:r>
      <w:r>
        <w:rPr>
          <w:color w:val="000000" w:themeColor="text1"/>
        </w:rPr>
        <w:t xml:space="preserve">  </w:t>
      </w:r>
      <w:r w:rsidR="005F0562">
        <w:rPr>
          <w:color w:val="000000" w:themeColor="text1"/>
        </w:rPr>
        <w:t xml:space="preserve">It is important to mention that, throughout the course of the SCE’s employment with the company, his spouse and two siblings have attended numerous social and volunteer organizational functions.  Additionally, one of the three close friend participants has previously been employed in the corporation for at least five years as a Senior Manager.  The other two circles (Organizational Circle and Outer Circle) are the source of the pre-study data collected regarding the SCE. </w:t>
      </w:r>
    </w:p>
    <w:p w14:paraId="6DADAA9F" w14:textId="1D08A6EF" w:rsidR="003C69B4" w:rsidRPr="00F130A4" w:rsidRDefault="003C69B4" w:rsidP="003C69B4">
      <w:pPr>
        <w:spacing w:line="480" w:lineRule="auto"/>
        <w:rPr>
          <w:b/>
          <w:bCs/>
          <w:color w:val="000000" w:themeColor="text1"/>
        </w:rPr>
      </w:pPr>
      <w:r w:rsidRPr="00F130A4">
        <w:rPr>
          <w:b/>
          <w:bCs/>
          <w:color w:val="000000" w:themeColor="text1"/>
        </w:rPr>
        <w:lastRenderedPageBreak/>
        <w:t>Figure 2.</w:t>
      </w:r>
    </w:p>
    <w:p w14:paraId="75FDCC27" w14:textId="2B919FBB" w:rsidR="003C69B4" w:rsidRDefault="009A4D41" w:rsidP="003C69B4">
      <w:pPr>
        <w:spacing w:line="480" w:lineRule="auto"/>
        <w:rPr>
          <w:color w:val="000000" w:themeColor="text1"/>
        </w:rPr>
      </w:pPr>
      <w:r w:rsidRPr="00F130A4">
        <w:rPr>
          <w:i/>
          <w:iCs/>
          <w:color w:val="000000" w:themeColor="text1"/>
        </w:rPr>
        <w:t xml:space="preserve">The MB-INS </w:t>
      </w:r>
      <w:r w:rsidR="003C69B4" w:rsidRPr="00F130A4">
        <w:rPr>
          <w:i/>
          <w:iCs/>
          <w:color w:val="000000" w:themeColor="text1"/>
        </w:rPr>
        <w:t xml:space="preserve">Story Axis Target: </w:t>
      </w:r>
      <w:r w:rsidR="003C69B4" w:rsidRPr="00F130A4">
        <w:rPr>
          <w:i/>
          <w:iCs/>
          <w:color w:val="000000" w:themeColor="text1"/>
        </w:rPr>
        <w:t xml:space="preserve">Multi-Layer </w:t>
      </w:r>
      <w:r w:rsidRPr="00F130A4">
        <w:rPr>
          <w:i/>
          <w:iCs/>
          <w:color w:val="000000" w:themeColor="text1"/>
        </w:rPr>
        <w:t xml:space="preserve">Degree-Encompassing </w:t>
      </w:r>
      <w:r w:rsidR="003C69B4" w:rsidRPr="00F130A4">
        <w:rPr>
          <w:i/>
          <w:iCs/>
          <w:color w:val="000000" w:themeColor="text1"/>
        </w:rPr>
        <w:t xml:space="preserve">Narrative Collection </w:t>
      </w:r>
      <w:r w:rsidR="003C69B4">
        <w:rPr>
          <w:noProof/>
          <w:color w:val="000000" w:themeColor="text1"/>
        </w:rPr>
        <w:drawing>
          <wp:inline distT="0" distB="0" distL="0" distR="0" wp14:anchorId="063CF7C0" wp14:editId="140A62E0">
            <wp:extent cx="5943600" cy="332359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9">
                      <a:extLst>
                        <a:ext uri="{28A0092B-C50C-407E-A947-70E740481C1C}">
                          <a14:useLocalDpi xmlns:a14="http://schemas.microsoft.com/office/drawing/2010/main" val="0"/>
                        </a:ext>
                      </a:extLst>
                    </a:blip>
                    <a:stretch>
                      <a:fillRect/>
                    </a:stretch>
                  </pic:blipFill>
                  <pic:spPr>
                    <a:xfrm>
                      <a:off x="0" y="0"/>
                      <a:ext cx="5943600" cy="3323590"/>
                    </a:xfrm>
                    <a:prstGeom prst="rect">
                      <a:avLst/>
                    </a:prstGeom>
                  </pic:spPr>
                </pic:pic>
              </a:graphicData>
            </a:graphic>
          </wp:inline>
        </w:drawing>
      </w:r>
    </w:p>
    <w:p w14:paraId="0E757B4E" w14:textId="1F46585F" w:rsidR="007868DC" w:rsidRPr="005F0562" w:rsidRDefault="005A51F4" w:rsidP="005F0562">
      <w:pPr>
        <w:spacing w:line="480" w:lineRule="auto"/>
        <w:ind w:firstLine="720"/>
        <w:rPr>
          <w:color w:val="000000" w:themeColor="text1"/>
        </w:rPr>
      </w:pPr>
      <w:r>
        <w:rPr>
          <w:color w:val="000000" w:themeColor="text1"/>
        </w:rPr>
        <w:t>A hermeneutic phenomenological approach was used with the bystanders in order to capture data that aid</w:t>
      </w:r>
      <w:r w:rsidR="004362DC">
        <w:rPr>
          <w:color w:val="000000" w:themeColor="text1"/>
        </w:rPr>
        <w:t>ed</w:t>
      </w:r>
      <w:r>
        <w:rPr>
          <w:color w:val="000000" w:themeColor="text1"/>
        </w:rPr>
        <w:t xml:space="preserve"> in the reconstruction of the narrative story </w:t>
      </w:r>
      <w:r w:rsidR="004362DC">
        <w:rPr>
          <w:color w:val="000000" w:themeColor="text1"/>
        </w:rPr>
        <w:t>approximating the</w:t>
      </w:r>
      <w:r>
        <w:rPr>
          <w:color w:val="000000" w:themeColor="text1"/>
        </w:rPr>
        <w:t xml:space="preserve"> target subject</w:t>
      </w:r>
      <w:r w:rsidR="004362DC">
        <w:rPr>
          <w:color w:val="000000" w:themeColor="text1"/>
        </w:rPr>
        <w:t>’s lived experience in the corporation and during the period of termination proceedings</w:t>
      </w:r>
      <w:r>
        <w:rPr>
          <w:color w:val="000000" w:themeColor="text1"/>
        </w:rPr>
        <w:t>.</w:t>
      </w:r>
    </w:p>
    <w:p w14:paraId="4555FD21" w14:textId="454BF7FD" w:rsidR="00D00926" w:rsidRPr="00F130A4" w:rsidRDefault="00D00926" w:rsidP="00D00926">
      <w:pPr>
        <w:spacing w:line="480" w:lineRule="auto"/>
        <w:rPr>
          <w:b/>
          <w:bCs/>
          <w:color w:val="000000" w:themeColor="text1"/>
        </w:rPr>
      </w:pPr>
      <w:r w:rsidRPr="00F130A4">
        <w:rPr>
          <w:b/>
          <w:bCs/>
          <w:color w:val="000000" w:themeColor="text1"/>
        </w:rPr>
        <w:t>Table 1.</w:t>
      </w:r>
    </w:p>
    <w:p w14:paraId="5D75B0A0" w14:textId="6C0A0B8E" w:rsidR="00D00926" w:rsidRPr="00F130A4" w:rsidRDefault="00D00926" w:rsidP="00595398">
      <w:pPr>
        <w:spacing w:line="480" w:lineRule="auto"/>
        <w:rPr>
          <w:i/>
          <w:iCs/>
          <w:color w:val="000000" w:themeColor="text1"/>
        </w:rPr>
      </w:pPr>
      <w:r w:rsidRPr="00F130A4">
        <w:rPr>
          <w:i/>
          <w:iCs/>
          <w:color w:val="000000" w:themeColor="text1"/>
        </w:rPr>
        <w:t>Identification of Study Participants</w:t>
      </w:r>
    </w:p>
    <w:tbl>
      <w:tblPr>
        <w:tblStyle w:val="TableGrid"/>
        <w:tblW w:w="9307" w:type="dxa"/>
        <w:tblLook w:val="04A0" w:firstRow="1" w:lastRow="0" w:firstColumn="1" w:lastColumn="0" w:noHBand="0" w:noVBand="1"/>
      </w:tblPr>
      <w:tblGrid>
        <w:gridCol w:w="2691"/>
        <w:gridCol w:w="1365"/>
        <w:gridCol w:w="5251"/>
      </w:tblGrid>
      <w:tr w:rsidR="00B22C89" w14:paraId="520B7CA1" w14:textId="77777777" w:rsidTr="00672313">
        <w:tc>
          <w:tcPr>
            <w:tcW w:w="2695" w:type="dxa"/>
          </w:tcPr>
          <w:p w14:paraId="0E4ED3FB" w14:textId="66AC2AAF" w:rsidR="00B22C89" w:rsidRPr="007C64AD" w:rsidRDefault="00B22C89" w:rsidP="007C64AD">
            <w:pPr>
              <w:jc w:val="center"/>
              <w:rPr>
                <w:b/>
                <w:bCs/>
                <w:color w:val="000000" w:themeColor="text1"/>
                <w:sz w:val="22"/>
                <w:szCs w:val="22"/>
              </w:rPr>
            </w:pPr>
            <w:r w:rsidRPr="007C64AD">
              <w:rPr>
                <w:b/>
                <w:bCs/>
                <w:color w:val="000000" w:themeColor="text1"/>
                <w:sz w:val="22"/>
                <w:szCs w:val="22"/>
              </w:rPr>
              <w:t>Participant Type</w:t>
            </w:r>
          </w:p>
        </w:tc>
        <w:tc>
          <w:tcPr>
            <w:tcW w:w="1350" w:type="dxa"/>
          </w:tcPr>
          <w:p w14:paraId="158BA67C" w14:textId="717DD2B3" w:rsidR="00B22C89" w:rsidRPr="007C64AD" w:rsidRDefault="00B22C89" w:rsidP="007C64AD">
            <w:pPr>
              <w:jc w:val="center"/>
              <w:rPr>
                <w:b/>
                <w:bCs/>
                <w:color w:val="000000" w:themeColor="text1"/>
                <w:sz w:val="22"/>
                <w:szCs w:val="22"/>
              </w:rPr>
            </w:pPr>
            <w:r w:rsidRPr="007C64AD">
              <w:rPr>
                <w:b/>
                <w:bCs/>
                <w:color w:val="000000" w:themeColor="text1"/>
                <w:sz w:val="22"/>
                <w:szCs w:val="22"/>
              </w:rPr>
              <w:t>Number of Participants</w:t>
            </w:r>
          </w:p>
        </w:tc>
        <w:tc>
          <w:tcPr>
            <w:tcW w:w="5262" w:type="dxa"/>
          </w:tcPr>
          <w:p w14:paraId="01270C32" w14:textId="742FA642" w:rsidR="00B22C89" w:rsidRPr="007C64AD" w:rsidRDefault="00B22C89" w:rsidP="007C64AD">
            <w:pPr>
              <w:jc w:val="center"/>
              <w:rPr>
                <w:b/>
                <w:bCs/>
                <w:color w:val="000000" w:themeColor="text1"/>
                <w:sz w:val="22"/>
                <w:szCs w:val="22"/>
              </w:rPr>
            </w:pPr>
            <w:r w:rsidRPr="007C64AD">
              <w:rPr>
                <w:b/>
                <w:bCs/>
                <w:color w:val="000000" w:themeColor="text1"/>
                <w:sz w:val="22"/>
                <w:szCs w:val="22"/>
              </w:rPr>
              <w:t>Participant Relationship</w:t>
            </w:r>
          </w:p>
        </w:tc>
      </w:tr>
      <w:tr w:rsidR="00B22C89" w14:paraId="2FB63E19" w14:textId="77777777" w:rsidTr="00672313">
        <w:tc>
          <w:tcPr>
            <w:tcW w:w="2695" w:type="dxa"/>
          </w:tcPr>
          <w:p w14:paraId="6164FCEC" w14:textId="6AC5DE25" w:rsidR="00B22C89" w:rsidRPr="007C64AD" w:rsidRDefault="00B22C89" w:rsidP="007C64AD">
            <w:pPr>
              <w:jc w:val="center"/>
              <w:rPr>
                <w:color w:val="000000" w:themeColor="text1"/>
                <w:sz w:val="22"/>
                <w:szCs w:val="22"/>
              </w:rPr>
            </w:pPr>
            <w:r w:rsidRPr="007C64AD">
              <w:rPr>
                <w:color w:val="000000" w:themeColor="text1"/>
                <w:sz w:val="22"/>
                <w:szCs w:val="22"/>
              </w:rPr>
              <w:t>Personal - Familial</w:t>
            </w:r>
          </w:p>
        </w:tc>
        <w:tc>
          <w:tcPr>
            <w:tcW w:w="1350" w:type="dxa"/>
          </w:tcPr>
          <w:p w14:paraId="77CBEB13" w14:textId="03091118" w:rsidR="00B22C89" w:rsidRPr="007C64AD" w:rsidRDefault="00B22C89" w:rsidP="007C64AD">
            <w:pPr>
              <w:jc w:val="center"/>
              <w:rPr>
                <w:color w:val="000000" w:themeColor="text1"/>
                <w:sz w:val="22"/>
                <w:szCs w:val="22"/>
              </w:rPr>
            </w:pPr>
            <w:r w:rsidRPr="007C64AD">
              <w:rPr>
                <w:color w:val="000000" w:themeColor="text1"/>
                <w:sz w:val="22"/>
                <w:szCs w:val="22"/>
              </w:rPr>
              <w:t>3</w:t>
            </w:r>
          </w:p>
        </w:tc>
        <w:tc>
          <w:tcPr>
            <w:tcW w:w="5262" w:type="dxa"/>
          </w:tcPr>
          <w:p w14:paraId="1C41AACF" w14:textId="28FA5B88" w:rsidR="00B22C89" w:rsidRPr="007C64AD" w:rsidRDefault="001541F2" w:rsidP="00B22C89">
            <w:pPr>
              <w:pStyle w:val="ListParagraph"/>
              <w:numPr>
                <w:ilvl w:val="0"/>
                <w:numId w:val="5"/>
              </w:numPr>
              <w:rPr>
                <w:color w:val="000000" w:themeColor="text1"/>
                <w:sz w:val="22"/>
                <w:szCs w:val="22"/>
              </w:rPr>
            </w:pPr>
            <w:r>
              <w:rPr>
                <w:color w:val="000000" w:themeColor="text1"/>
                <w:sz w:val="22"/>
                <w:szCs w:val="22"/>
              </w:rPr>
              <w:t>1 s</w:t>
            </w:r>
            <w:r w:rsidR="00B22C89" w:rsidRPr="007C64AD">
              <w:rPr>
                <w:color w:val="000000" w:themeColor="text1"/>
                <w:sz w:val="22"/>
                <w:szCs w:val="22"/>
              </w:rPr>
              <w:t>pouse</w:t>
            </w:r>
          </w:p>
          <w:p w14:paraId="7A47CDFC" w14:textId="65B7B4C1" w:rsidR="00B22C89" w:rsidRPr="007C64AD" w:rsidRDefault="00B22C89" w:rsidP="00B22C89">
            <w:pPr>
              <w:pStyle w:val="ListParagraph"/>
              <w:numPr>
                <w:ilvl w:val="0"/>
                <w:numId w:val="5"/>
              </w:numPr>
              <w:rPr>
                <w:color w:val="000000" w:themeColor="text1"/>
                <w:sz w:val="22"/>
                <w:szCs w:val="22"/>
              </w:rPr>
            </w:pPr>
            <w:r w:rsidRPr="007C64AD">
              <w:rPr>
                <w:color w:val="000000" w:themeColor="text1"/>
                <w:sz w:val="22"/>
                <w:szCs w:val="22"/>
              </w:rPr>
              <w:t>2 siblings</w:t>
            </w:r>
          </w:p>
        </w:tc>
      </w:tr>
      <w:tr w:rsidR="00B22C89" w14:paraId="59289C4B" w14:textId="77777777" w:rsidTr="00672313">
        <w:tc>
          <w:tcPr>
            <w:tcW w:w="2695" w:type="dxa"/>
          </w:tcPr>
          <w:p w14:paraId="2AFA5187" w14:textId="5C58215B" w:rsidR="00B22C89" w:rsidRPr="007C64AD" w:rsidRDefault="00B22C89" w:rsidP="007C64AD">
            <w:pPr>
              <w:jc w:val="center"/>
              <w:rPr>
                <w:color w:val="000000" w:themeColor="text1"/>
                <w:sz w:val="22"/>
                <w:szCs w:val="22"/>
              </w:rPr>
            </w:pPr>
            <w:r w:rsidRPr="007C64AD">
              <w:rPr>
                <w:color w:val="000000" w:themeColor="text1"/>
                <w:sz w:val="22"/>
                <w:szCs w:val="22"/>
              </w:rPr>
              <w:t>Personal - Friend</w:t>
            </w:r>
          </w:p>
        </w:tc>
        <w:tc>
          <w:tcPr>
            <w:tcW w:w="1350" w:type="dxa"/>
          </w:tcPr>
          <w:p w14:paraId="383091C0" w14:textId="0DE18722" w:rsidR="00B22C89" w:rsidRPr="007C64AD" w:rsidRDefault="00B22C89" w:rsidP="007C64AD">
            <w:pPr>
              <w:jc w:val="center"/>
              <w:rPr>
                <w:color w:val="000000" w:themeColor="text1"/>
                <w:sz w:val="22"/>
                <w:szCs w:val="22"/>
              </w:rPr>
            </w:pPr>
            <w:r w:rsidRPr="007C64AD">
              <w:rPr>
                <w:color w:val="000000" w:themeColor="text1"/>
                <w:sz w:val="22"/>
                <w:szCs w:val="22"/>
              </w:rPr>
              <w:t>3</w:t>
            </w:r>
          </w:p>
        </w:tc>
        <w:tc>
          <w:tcPr>
            <w:tcW w:w="5262" w:type="dxa"/>
          </w:tcPr>
          <w:p w14:paraId="601678E4" w14:textId="04AB839C" w:rsidR="00B22C89" w:rsidRPr="007C64AD" w:rsidRDefault="00B22C89" w:rsidP="00B22C89">
            <w:pPr>
              <w:pStyle w:val="ListParagraph"/>
              <w:numPr>
                <w:ilvl w:val="0"/>
                <w:numId w:val="6"/>
              </w:numPr>
              <w:rPr>
                <w:color w:val="000000" w:themeColor="text1"/>
                <w:sz w:val="22"/>
                <w:szCs w:val="22"/>
              </w:rPr>
            </w:pPr>
            <w:r w:rsidRPr="007C64AD">
              <w:rPr>
                <w:color w:val="000000" w:themeColor="text1"/>
                <w:sz w:val="22"/>
                <w:szCs w:val="22"/>
              </w:rPr>
              <w:t>3 close friends</w:t>
            </w:r>
          </w:p>
        </w:tc>
      </w:tr>
      <w:tr w:rsidR="00B22C89" w14:paraId="1340CE76" w14:textId="77777777" w:rsidTr="00672313">
        <w:tc>
          <w:tcPr>
            <w:tcW w:w="2695" w:type="dxa"/>
          </w:tcPr>
          <w:p w14:paraId="6596BCAE" w14:textId="6EDCCC1D" w:rsidR="00B22C89" w:rsidRPr="007C64AD" w:rsidRDefault="00B22C89" w:rsidP="007C64AD">
            <w:pPr>
              <w:jc w:val="center"/>
              <w:rPr>
                <w:color w:val="000000" w:themeColor="text1"/>
                <w:sz w:val="22"/>
                <w:szCs w:val="22"/>
              </w:rPr>
            </w:pPr>
            <w:r w:rsidRPr="007C64AD">
              <w:rPr>
                <w:color w:val="000000" w:themeColor="text1"/>
                <w:sz w:val="22"/>
                <w:szCs w:val="22"/>
              </w:rPr>
              <w:t>Professional – Co-Worker</w:t>
            </w:r>
          </w:p>
        </w:tc>
        <w:tc>
          <w:tcPr>
            <w:tcW w:w="1350" w:type="dxa"/>
          </w:tcPr>
          <w:p w14:paraId="4CAC89D1" w14:textId="2009ECC9" w:rsidR="00B22C89" w:rsidRPr="007C64AD" w:rsidRDefault="00B22C89" w:rsidP="007C64AD">
            <w:pPr>
              <w:jc w:val="center"/>
              <w:rPr>
                <w:color w:val="000000" w:themeColor="text1"/>
                <w:sz w:val="22"/>
                <w:szCs w:val="22"/>
              </w:rPr>
            </w:pPr>
            <w:r w:rsidRPr="007C64AD">
              <w:rPr>
                <w:color w:val="000000" w:themeColor="text1"/>
                <w:sz w:val="22"/>
                <w:szCs w:val="22"/>
              </w:rPr>
              <w:t>4</w:t>
            </w:r>
          </w:p>
        </w:tc>
        <w:tc>
          <w:tcPr>
            <w:tcW w:w="5262" w:type="dxa"/>
          </w:tcPr>
          <w:p w14:paraId="19EDF0A9" w14:textId="79A71F6B" w:rsidR="00B22C89" w:rsidRPr="007C64AD" w:rsidRDefault="00B22C89" w:rsidP="00B22C89">
            <w:pPr>
              <w:pStyle w:val="ListParagraph"/>
              <w:numPr>
                <w:ilvl w:val="0"/>
                <w:numId w:val="6"/>
              </w:numPr>
              <w:rPr>
                <w:color w:val="000000" w:themeColor="text1"/>
                <w:sz w:val="22"/>
                <w:szCs w:val="22"/>
              </w:rPr>
            </w:pPr>
            <w:r w:rsidRPr="007C64AD">
              <w:rPr>
                <w:color w:val="000000" w:themeColor="text1"/>
                <w:sz w:val="22"/>
                <w:szCs w:val="22"/>
              </w:rPr>
              <w:t>3 subordinate employees in same department</w:t>
            </w:r>
          </w:p>
          <w:p w14:paraId="62D151ED" w14:textId="30E2509B" w:rsidR="00B22C89" w:rsidRPr="007C64AD" w:rsidRDefault="00B22C89" w:rsidP="00B22C89">
            <w:pPr>
              <w:pStyle w:val="ListParagraph"/>
              <w:numPr>
                <w:ilvl w:val="0"/>
                <w:numId w:val="6"/>
              </w:numPr>
              <w:rPr>
                <w:color w:val="000000" w:themeColor="text1"/>
                <w:sz w:val="22"/>
                <w:szCs w:val="22"/>
              </w:rPr>
            </w:pPr>
            <w:r w:rsidRPr="007C64AD">
              <w:rPr>
                <w:color w:val="000000" w:themeColor="text1"/>
                <w:sz w:val="22"/>
                <w:szCs w:val="22"/>
              </w:rPr>
              <w:t>1 employee in another department</w:t>
            </w:r>
          </w:p>
        </w:tc>
      </w:tr>
      <w:tr w:rsidR="00B22C89" w14:paraId="776816FA" w14:textId="77777777" w:rsidTr="00672313">
        <w:tc>
          <w:tcPr>
            <w:tcW w:w="2695" w:type="dxa"/>
          </w:tcPr>
          <w:p w14:paraId="2184842D" w14:textId="78E8A3C1" w:rsidR="00B22C89" w:rsidRPr="007C64AD" w:rsidRDefault="00B22C89" w:rsidP="007C64AD">
            <w:pPr>
              <w:jc w:val="center"/>
              <w:rPr>
                <w:color w:val="000000" w:themeColor="text1"/>
                <w:sz w:val="22"/>
                <w:szCs w:val="22"/>
              </w:rPr>
            </w:pPr>
            <w:r w:rsidRPr="007C64AD">
              <w:rPr>
                <w:color w:val="000000" w:themeColor="text1"/>
                <w:sz w:val="22"/>
                <w:szCs w:val="22"/>
              </w:rPr>
              <w:t>Professional - Colleague</w:t>
            </w:r>
          </w:p>
        </w:tc>
        <w:tc>
          <w:tcPr>
            <w:tcW w:w="1350" w:type="dxa"/>
          </w:tcPr>
          <w:p w14:paraId="523797C4" w14:textId="37CDA5CC" w:rsidR="00B22C89" w:rsidRPr="007C64AD" w:rsidRDefault="00B22C89" w:rsidP="007C64AD">
            <w:pPr>
              <w:jc w:val="center"/>
              <w:rPr>
                <w:color w:val="000000" w:themeColor="text1"/>
                <w:sz w:val="22"/>
                <w:szCs w:val="22"/>
              </w:rPr>
            </w:pPr>
            <w:r w:rsidRPr="007C64AD">
              <w:rPr>
                <w:color w:val="000000" w:themeColor="text1"/>
                <w:sz w:val="22"/>
                <w:szCs w:val="22"/>
              </w:rPr>
              <w:t>1</w:t>
            </w:r>
          </w:p>
        </w:tc>
        <w:tc>
          <w:tcPr>
            <w:tcW w:w="5262" w:type="dxa"/>
          </w:tcPr>
          <w:p w14:paraId="73CF6BD1" w14:textId="7BE3F17A" w:rsidR="00B22C89" w:rsidRPr="007C64AD" w:rsidRDefault="00B22C89" w:rsidP="00B22C89">
            <w:pPr>
              <w:pStyle w:val="ListParagraph"/>
              <w:numPr>
                <w:ilvl w:val="0"/>
                <w:numId w:val="7"/>
              </w:numPr>
              <w:rPr>
                <w:color w:val="000000" w:themeColor="text1"/>
                <w:sz w:val="22"/>
                <w:szCs w:val="22"/>
              </w:rPr>
            </w:pPr>
            <w:r w:rsidRPr="007C64AD">
              <w:rPr>
                <w:color w:val="000000" w:themeColor="text1"/>
                <w:sz w:val="22"/>
                <w:szCs w:val="22"/>
              </w:rPr>
              <w:t>C-Suite Executive Colleague</w:t>
            </w:r>
          </w:p>
        </w:tc>
      </w:tr>
      <w:tr w:rsidR="00B22C89" w14:paraId="1DEB960B" w14:textId="77777777" w:rsidTr="00672313">
        <w:tc>
          <w:tcPr>
            <w:tcW w:w="2695" w:type="dxa"/>
          </w:tcPr>
          <w:p w14:paraId="04E01CE4" w14:textId="22305E5E" w:rsidR="00B22C89" w:rsidRPr="007C64AD" w:rsidRDefault="00B22C89" w:rsidP="007C64AD">
            <w:pPr>
              <w:jc w:val="center"/>
              <w:rPr>
                <w:color w:val="000000" w:themeColor="text1"/>
                <w:sz w:val="22"/>
                <w:szCs w:val="22"/>
              </w:rPr>
            </w:pPr>
            <w:r w:rsidRPr="007C64AD">
              <w:rPr>
                <w:color w:val="000000" w:themeColor="text1"/>
                <w:sz w:val="22"/>
                <w:szCs w:val="22"/>
              </w:rPr>
              <w:t>Professional - External</w:t>
            </w:r>
          </w:p>
        </w:tc>
        <w:tc>
          <w:tcPr>
            <w:tcW w:w="1350" w:type="dxa"/>
          </w:tcPr>
          <w:p w14:paraId="7EFE9B89" w14:textId="675E6796" w:rsidR="00B22C89" w:rsidRPr="007C64AD" w:rsidRDefault="00B22C89" w:rsidP="007C64AD">
            <w:pPr>
              <w:jc w:val="center"/>
              <w:rPr>
                <w:color w:val="000000" w:themeColor="text1"/>
                <w:sz w:val="22"/>
                <w:szCs w:val="22"/>
              </w:rPr>
            </w:pPr>
            <w:r w:rsidRPr="007C64AD">
              <w:rPr>
                <w:color w:val="000000" w:themeColor="text1"/>
                <w:sz w:val="22"/>
                <w:szCs w:val="22"/>
              </w:rPr>
              <w:t>1</w:t>
            </w:r>
          </w:p>
        </w:tc>
        <w:tc>
          <w:tcPr>
            <w:tcW w:w="5262" w:type="dxa"/>
          </w:tcPr>
          <w:p w14:paraId="24C11266" w14:textId="77DCA9CE" w:rsidR="00B22C89" w:rsidRPr="007C64AD" w:rsidRDefault="00B22C89" w:rsidP="00B22C89">
            <w:pPr>
              <w:pStyle w:val="ListParagraph"/>
              <w:numPr>
                <w:ilvl w:val="0"/>
                <w:numId w:val="7"/>
              </w:numPr>
              <w:rPr>
                <w:color w:val="000000" w:themeColor="text1"/>
                <w:sz w:val="22"/>
                <w:szCs w:val="22"/>
              </w:rPr>
            </w:pPr>
            <w:r w:rsidRPr="007C64AD">
              <w:rPr>
                <w:color w:val="000000" w:themeColor="text1"/>
                <w:sz w:val="22"/>
                <w:szCs w:val="22"/>
              </w:rPr>
              <w:t>External Leadership Coach</w:t>
            </w:r>
          </w:p>
        </w:tc>
      </w:tr>
      <w:tr w:rsidR="00B22C89" w14:paraId="5B81377E" w14:textId="77777777" w:rsidTr="00672313">
        <w:tc>
          <w:tcPr>
            <w:tcW w:w="2695" w:type="dxa"/>
          </w:tcPr>
          <w:p w14:paraId="7E8EFB7D" w14:textId="06110316" w:rsidR="00B22C89" w:rsidRPr="007C64AD" w:rsidRDefault="00B22C89" w:rsidP="007C64AD">
            <w:pPr>
              <w:jc w:val="center"/>
              <w:rPr>
                <w:color w:val="000000" w:themeColor="text1"/>
                <w:sz w:val="22"/>
                <w:szCs w:val="22"/>
              </w:rPr>
            </w:pPr>
            <w:r w:rsidRPr="007C64AD">
              <w:rPr>
                <w:color w:val="000000" w:themeColor="text1"/>
                <w:sz w:val="22"/>
                <w:szCs w:val="22"/>
              </w:rPr>
              <w:t>Total</w:t>
            </w:r>
          </w:p>
        </w:tc>
        <w:tc>
          <w:tcPr>
            <w:tcW w:w="1350" w:type="dxa"/>
          </w:tcPr>
          <w:p w14:paraId="4311882B" w14:textId="2BB8D596" w:rsidR="00B22C89" w:rsidRPr="007C64AD" w:rsidRDefault="00B22C89" w:rsidP="007C64AD">
            <w:pPr>
              <w:jc w:val="center"/>
              <w:rPr>
                <w:color w:val="000000" w:themeColor="text1"/>
                <w:sz w:val="22"/>
                <w:szCs w:val="22"/>
              </w:rPr>
            </w:pPr>
            <w:r w:rsidRPr="007C64AD">
              <w:rPr>
                <w:color w:val="000000" w:themeColor="text1"/>
                <w:sz w:val="22"/>
                <w:szCs w:val="22"/>
              </w:rPr>
              <w:t>12</w:t>
            </w:r>
          </w:p>
        </w:tc>
        <w:tc>
          <w:tcPr>
            <w:tcW w:w="5262" w:type="dxa"/>
          </w:tcPr>
          <w:p w14:paraId="4E52D9FA" w14:textId="3A21E8F1" w:rsidR="00B22C89" w:rsidRPr="007C64AD" w:rsidRDefault="00B22C89" w:rsidP="00B22C89">
            <w:pPr>
              <w:pStyle w:val="ListParagraph"/>
              <w:rPr>
                <w:color w:val="000000" w:themeColor="text1"/>
                <w:sz w:val="22"/>
                <w:szCs w:val="22"/>
              </w:rPr>
            </w:pPr>
          </w:p>
        </w:tc>
      </w:tr>
    </w:tbl>
    <w:p w14:paraId="07C9B2BD" w14:textId="77777777" w:rsidR="0006152C" w:rsidRPr="002E74F1" w:rsidRDefault="0006152C" w:rsidP="00B272EB">
      <w:pPr>
        <w:spacing w:line="480" w:lineRule="auto"/>
        <w:ind w:firstLine="720"/>
        <w:rPr>
          <w:color w:val="000000" w:themeColor="text1"/>
        </w:rPr>
      </w:pPr>
    </w:p>
    <w:p w14:paraId="413BFD5D" w14:textId="368FF1C5" w:rsidR="00C54B2C" w:rsidRPr="002E74F1" w:rsidRDefault="00C54B2C" w:rsidP="002C2825">
      <w:pPr>
        <w:spacing w:line="480" w:lineRule="auto"/>
        <w:rPr>
          <w:b/>
          <w:bCs/>
          <w:color w:val="000000" w:themeColor="text1"/>
        </w:rPr>
      </w:pPr>
      <w:r w:rsidRPr="002E74F1">
        <w:rPr>
          <w:b/>
          <w:bCs/>
          <w:color w:val="000000" w:themeColor="text1"/>
        </w:rPr>
        <w:t>Data Collection</w:t>
      </w:r>
      <w:r w:rsidR="00F35894" w:rsidRPr="002E74F1">
        <w:rPr>
          <w:b/>
          <w:bCs/>
          <w:color w:val="000000" w:themeColor="text1"/>
        </w:rPr>
        <w:t xml:space="preserve"> and Analysis </w:t>
      </w:r>
    </w:p>
    <w:p w14:paraId="6072CEA5" w14:textId="33892349" w:rsidR="00881FE0" w:rsidRPr="002E74F1" w:rsidRDefault="00B272EB" w:rsidP="00F35894">
      <w:pPr>
        <w:spacing w:line="480" w:lineRule="auto"/>
        <w:ind w:firstLine="720"/>
        <w:rPr>
          <w:color w:val="000000" w:themeColor="text1"/>
        </w:rPr>
      </w:pPr>
      <w:r>
        <w:rPr>
          <w:color w:val="000000" w:themeColor="text1"/>
        </w:rPr>
        <w:lastRenderedPageBreak/>
        <w:t>D</w:t>
      </w:r>
      <w:r w:rsidR="00881FE0" w:rsidRPr="002E74F1">
        <w:rPr>
          <w:color w:val="000000" w:themeColor="text1"/>
        </w:rPr>
        <w:t xml:space="preserve">ata were collected through semi-structured </w:t>
      </w:r>
      <w:r w:rsidR="00F35894" w:rsidRPr="002E74F1">
        <w:rPr>
          <w:color w:val="000000" w:themeColor="text1"/>
        </w:rPr>
        <w:t xml:space="preserve">conversational storytelling </w:t>
      </w:r>
      <w:r w:rsidR="00881FE0" w:rsidRPr="002E74F1">
        <w:rPr>
          <w:color w:val="000000" w:themeColor="text1"/>
        </w:rPr>
        <w:t xml:space="preserve">interviews (Boje </w:t>
      </w:r>
      <w:r>
        <w:rPr>
          <w:color w:val="000000" w:themeColor="text1"/>
        </w:rPr>
        <w:t>and</w:t>
      </w:r>
      <w:r w:rsidRPr="002E74F1">
        <w:rPr>
          <w:color w:val="000000" w:themeColor="text1"/>
        </w:rPr>
        <w:t xml:space="preserve"> </w:t>
      </w:r>
      <w:r w:rsidR="00881FE0" w:rsidRPr="002E74F1">
        <w:rPr>
          <w:color w:val="000000" w:themeColor="text1"/>
        </w:rPr>
        <w:t>Rosile, 2020)</w:t>
      </w:r>
      <w:r w:rsidR="000C68F6">
        <w:rPr>
          <w:color w:val="000000" w:themeColor="text1"/>
        </w:rPr>
        <w:t xml:space="preserve"> with all study participants</w:t>
      </w:r>
      <w:r w:rsidR="00881FE0" w:rsidRPr="002E74F1">
        <w:rPr>
          <w:color w:val="000000" w:themeColor="text1"/>
        </w:rPr>
        <w:t xml:space="preserve">. An iterative interview approach was used, with all </w:t>
      </w:r>
      <w:r w:rsidR="00F35894" w:rsidRPr="002E74F1">
        <w:rPr>
          <w:color w:val="000000" w:themeColor="text1"/>
        </w:rPr>
        <w:t>participants</w:t>
      </w:r>
      <w:r w:rsidR="00881FE0" w:rsidRPr="002E74F1">
        <w:rPr>
          <w:color w:val="000000" w:themeColor="text1"/>
        </w:rPr>
        <w:t xml:space="preserve"> undergoing three </w:t>
      </w:r>
      <w:r w:rsidR="002527F3">
        <w:rPr>
          <w:color w:val="000000" w:themeColor="text1"/>
        </w:rPr>
        <w:t>one-</w:t>
      </w:r>
      <w:r w:rsidR="00F35894" w:rsidRPr="002E74F1">
        <w:rPr>
          <w:color w:val="000000" w:themeColor="text1"/>
        </w:rPr>
        <w:t xml:space="preserve">hour </w:t>
      </w:r>
      <w:r w:rsidR="00881FE0" w:rsidRPr="002E74F1">
        <w:rPr>
          <w:color w:val="000000" w:themeColor="text1"/>
        </w:rPr>
        <w:t>interviews.  Iterations were used as an abducti</w:t>
      </w:r>
      <w:r w:rsidR="00F35894" w:rsidRPr="002E74F1">
        <w:rPr>
          <w:color w:val="000000" w:themeColor="text1"/>
        </w:rPr>
        <w:t>on</w:t>
      </w:r>
      <w:r w:rsidR="00881FE0" w:rsidRPr="002E74F1">
        <w:rPr>
          <w:color w:val="000000" w:themeColor="text1"/>
        </w:rPr>
        <w:t xml:space="preserve"> methodology for testing assumptions</w:t>
      </w:r>
      <w:r w:rsidR="00F35894" w:rsidRPr="002E74F1">
        <w:rPr>
          <w:color w:val="000000" w:themeColor="text1"/>
        </w:rPr>
        <w:t xml:space="preserve"> and</w:t>
      </w:r>
      <w:r w:rsidR="00917812" w:rsidRPr="002E74F1">
        <w:rPr>
          <w:color w:val="000000" w:themeColor="text1"/>
        </w:rPr>
        <w:t xml:space="preserve"> </w:t>
      </w:r>
      <w:r w:rsidR="00F35894" w:rsidRPr="002E74F1">
        <w:rPr>
          <w:color w:val="000000" w:themeColor="text1"/>
        </w:rPr>
        <w:t>deeper exploration of select experiences.</w:t>
      </w:r>
      <w:r w:rsidR="0006152C">
        <w:rPr>
          <w:color w:val="000000" w:themeColor="text1"/>
        </w:rPr>
        <w:t xml:space="preserve"> </w:t>
      </w:r>
      <w:r w:rsidR="002527F3">
        <w:rPr>
          <w:color w:val="000000" w:themeColor="text1"/>
        </w:rPr>
        <w:t xml:space="preserve">This iterative process is a part of the self-correcting methodology for interviewing, </w:t>
      </w:r>
      <w:r w:rsidR="002527F3">
        <w:t>with the iterations of a</w:t>
      </w:r>
      <w:r w:rsidR="002527F3" w:rsidRPr="002F6EE7">
        <w:t xml:space="preserve"> series of samples </w:t>
      </w:r>
      <w:r w:rsidR="002527F3">
        <w:t xml:space="preserve">being </w:t>
      </w:r>
      <w:r w:rsidR="002527F3" w:rsidRPr="002F6EE7">
        <w:t xml:space="preserve">analyzed round-by-round, making data-derived theoretical interpretations, proposition, </w:t>
      </w:r>
      <w:r w:rsidR="002527F3">
        <w:t xml:space="preserve">and verification-based corrections with each round, and </w:t>
      </w:r>
      <w:r w:rsidR="002527F3" w:rsidRPr="002F6EE7">
        <w:t xml:space="preserve">adjusting as necessary until </w:t>
      </w:r>
      <w:r w:rsidR="002527F3">
        <w:t xml:space="preserve">meaning or even </w:t>
      </w:r>
      <w:r w:rsidR="002527F3" w:rsidRPr="002F6EE7">
        <w:t xml:space="preserve">substantive theory is generated.  This cycle of sampling, examining, predicting, re-examining, and verifying is </w:t>
      </w:r>
      <w:r w:rsidR="002527F3">
        <w:t xml:space="preserve">the </w:t>
      </w:r>
      <w:r w:rsidR="00892254">
        <w:t>m</w:t>
      </w:r>
      <w:r w:rsidR="002527F3">
        <w:t xml:space="preserve">odified Shufutinskyan-Sibelian-Bojean self-correcting (Figure 1) and </w:t>
      </w:r>
      <w:r w:rsidR="002527F3" w:rsidRPr="002F6EE7">
        <w:t xml:space="preserve">abductive reasoning </w:t>
      </w:r>
      <w:r w:rsidR="002527F3">
        <w:t xml:space="preserve">process </w:t>
      </w:r>
      <w:r w:rsidR="002527F3" w:rsidRPr="002F6EE7">
        <w:t>(Boje, 2019; Charmaz, 2014</w:t>
      </w:r>
      <w:r w:rsidR="002527F3">
        <w:t>; Shufutinsky, 2019; Sibel, 2019</w:t>
      </w:r>
      <w:r w:rsidR="002527F3" w:rsidRPr="002F6EE7">
        <w:t>).</w:t>
      </w:r>
      <w:r w:rsidR="00F35894" w:rsidRPr="002E74F1">
        <w:rPr>
          <w:color w:val="000000" w:themeColor="text1"/>
        </w:rPr>
        <w:t xml:space="preserve"> </w:t>
      </w:r>
      <w:r w:rsidR="00881FE0" w:rsidRPr="002E74F1">
        <w:rPr>
          <w:color w:val="000000" w:themeColor="text1"/>
        </w:rPr>
        <w:t xml:space="preserve">Interviews were performed using the Zoom communications platform and audio-recorded using an Olympus digital recorder.  </w:t>
      </w:r>
    </w:p>
    <w:p w14:paraId="554A02E7" w14:textId="2288C874" w:rsidR="00881FE0" w:rsidRPr="002E74F1" w:rsidRDefault="00881FE0" w:rsidP="00917812">
      <w:pPr>
        <w:spacing w:line="480" w:lineRule="auto"/>
        <w:ind w:firstLine="720"/>
        <w:rPr>
          <w:color w:val="000000" w:themeColor="text1"/>
        </w:rPr>
      </w:pPr>
      <w:r w:rsidRPr="002E74F1">
        <w:rPr>
          <w:color w:val="000000" w:themeColor="text1"/>
        </w:rPr>
        <w:t xml:space="preserve">Transcribed </w:t>
      </w:r>
      <w:r w:rsidR="005A51F4">
        <w:rPr>
          <w:color w:val="000000" w:themeColor="text1"/>
        </w:rPr>
        <w:t xml:space="preserve">narrative </w:t>
      </w:r>
      <w:r w:rsidRPr="002E74F1">
        <w:rPr>
          <w:color w:val="000000" w:themeColor="text1"/>
        </w:rPr>
        <w:t>data underwent primary</w:t>
      </w:r>
      <w:r w:rsidR="00917812" w:rsidRPr="002E74F1">
        <w:rPr>
          <w:color w:val="000000" w:themeColor="text1"/>
        </w:rPr>
        <w:t xml:space="preserve"> line-by-line</w:t>
      </w:r>
      <w:r w:rsidRPr="002E74F1">
        <w:rPr>
          <w:color w:val="000000" w:themeColor="text1"/>
        </w:rPr>
        <w:t xml:space="preserve"> coding.  Thereafter, codes were analyzed via a modified Gioia Data Structure methodology, providing a structured and systematic approach to coding narrative data into phenomenological themes</w:t>
      </w:r>
      <w:r w:rsidR="00917812" w:rsidRPr="002E74F1">
        <w:rPr>
          <w:color w:val="000000" w:themeColor="text1"/>
        </w:rPr>
        <w:t xml:space="preserve">, </w:t>
      </w:r>
      <w:r w:rsidRPr="002E74F1">
        <w:rPr>
          <w:color w:val="000000" w:themeColor="text1"/>
        </w:rPr>
        <w:t>macro themes</w:t>
      </w:r>
      <w:r w:rsidR="00917812" w:rsidRPr="002E74F1">
        <w:rPr>
          <w:color w:val="000000" w:themeColor="text1"/>
        </w:rPr>
        <w:t>,</w:t>
      </w:r>
      <w:r w:rsidRPr="002E74F1">
        <w:rPr>
          <w:color w:val="000000" w:themeColor="text1"/>
        </w:rPr>
        <w:t xml:space="preserve"> and theoretical underpinning while simultaneously undergoing considerable analytical rigor and transparency.</w:t>
      </w:r>
    </w:p>
    <w:p w14:paraId="63B0F114" w14:textId="340125A6" w:rsidR="005A51F4" w:rsidRDefault="000727DD" w:rsidP="00B22C89">
      <w:pPr>
        <w:spacing w:line="480" w:lineRule="auto"/>
        <w:jc w:val="center"/>
        <w:rPr>
          <w:b/>
          <w:bCs/>
          <w:color w:val="FF0000"/>
        </w:rPr>
      </w:pPr>
      <w:r>
        <w:rPr>
          <w:b/>
          <w:bCs/>
          <w:color w:val="000000" w:themeColor="text1"/>
        </w:rPr>
        <w:t>Findings</w:t>
      </w:r>
    </w:p>
    <w:p w14:paraId="0451B9E6" w14:textId="7D846A2D" w:rsidR="00CA0C33" w:rsidRPr="00B22C89" w:rsidRDefault="005A51F4" w:rsidP="005A51F4">
      <w:pPr>
        <w:spacing w:line="480" w:lineRule="auto"/>
        <w:rPr>
          <w:color w:val="000000" w:themeColor="text1"/>
        </w:rPr>
      </w:pPr>
      <w:r w:rsidRPr="00B22C89">
        <w:rPr>
          <w:b/>
          <w:bCs/>
          <w:color w:val="000000" w:themeColor="text1"/>
        </w:rPr>
        <w:tab/>
      </w:r>
      <w:r w:rsidRPr="00B22C89">
        <w:rPr>
          <w:color w:val="000000" w:themeColor="text1"/>
        </w:rPr>
        <w:t xml:space="preserve">The initial pre-study action research interviews regarding organizational climate indicated employee team-members’ lack of trust of leaders, lack of satisfaction in the workplace, and lack of engagement with their current leadership team, including several comments regarding narcissistic and toxic leader actions.  The </w:t>
      </w:r>
      <w:r w:rsidR="00CA0C33" w:rsidRPr="00B22C89">
        <w:rPr>
          <w:color w:val="000000" w:themeColor="text1"/>
        </w:rPr>
        <w:t>pre-study accounts of employees</w:t>
      </w:r>
      <w:r w:rsidRPr="00B22C89">
        <w:rPr>
          <w:color w:val="000000" w:themeColor="text1"/>
        </w:rPr>
        <w:t xml:space="preserve"> included</w:t>
      </w:r>
      <w:r w:rsidR="00CA0C33" w:rsidRPr="00B22C89">
        <w:rPr>
          <w:color w:val="000000" w:themeColor="text1"/>
        </w:rPr>
        <w:t xml:space="preserve"> statements that </w:t>
      </w:r>
      <w:r w:rsidR="001135DE" w:rsidRPr="00B22C89">
        <w:rPr>
          <w:color w:val="000000" w:themeColor="text1"/>
        </w:rPr>
        <w:t xml:space="preserve">surfaced </w:t>
      </w:r>
      <w:r w:rsidR="0066370A">
        <w:rPr>
          <w:color w:val="000000" w:themeColor="text1"/>
        </w:rPr>
        <w:t>exhibiting how</w:t>
      </w:r>
      <w:r w:rsidR="0066370A" w:rsidRPr="00B22C89">
        <w:rPr>
          <w:color w:val="000000" w:themeColor="text1"/>
        </w:rPr>
        <w:t xml:space="preserve"> </w:t>
      </w:r>
      <w:r w:rsidR="00132500" w:rsidRPr="00B22C89">
        <w:rPr>
          <w:color w:val="000000" w:themeColor="text1"/>
        </w:rPr>
        <w:t xml:space="preserve">organizational employees perceived that a senior </w:t>
      </w:r>
      <w:r w:rsidR="00132500" w:rsidRPr="00B22C89">
        <w:rPr>
          <w:color w:val="000000" w:themeColor="text1"/>
        </w:rPr>
        <w:lastRenderedPageBreak/>
        <w:t>corporate executive was unjustly treated and that he was compelled to retire as a result of this treatment, including being blamed for organizational problems during the COVID-19 pandemic.</w:t>
      </w:r>
      <w:r w:rsidR="007429E7" w:rsidRPr="00B22C89">
        <w:rPr>
          <w:color w:val="000000" w:themeColor="text1"/>
        </w:rPr>
        <w:t xml:space="preserve">  </w:t>
      </w:r>
      <w:r w:rsidR="00862F8C">
        <w:rPr>
          <w:color w:val="000000" w:themeColor="text1"/>
        </w:rPr>
        <w:t xml:space="preserve">This pre-study assessment finding prompted the development of the MB-INS methodology to enable the multi-layer, degree-encompassing narrative collections process (Figure 2), enabling </w:t>
      </w:r>
      <w:r w:rsidR="007429E7" w:rsidRPr="00B22C89">
        <w:rPr>
          <w:color w:val="000000" w:themeColor="text1"/>
        </w:rPr>
        <w:t xml:space="preserve">the study to learn the SCE’s story </w:t>
      </w:r>
      <w:r w:rsidR="00862F8C">
        <w:rPr>
          <w:color w:val="000000" w:themeColor="text1"/>
        </w:rPr>
        <w:t>to be</w:t>
      </w:r>
      <w:r w:rsidR="00862F8C" w:rsidRPr="00B22C89">
        <w:rPr>
          <w:color w:val="000000" w:themeColor="text1"/>
        </w:rPr>
        <w:t xml:space="preserve"> </w:t>
      </w:r>
      <w:r w:rsidR="007429E7" w:rsidRPr="00B22C89">
        <w:rPr>
          <w:color w:val="000000" w:themeColor="text1"/>
        </w:rPr>
        <w:t xml:space="preserve">undertaken, </w:t>
      </w:r>
      <w:r w:rsidR="00862F8C">
        <w:rPr>
          <w:color w:val="000000" w:themeColor="text1"/>
        </w:rPr>
        <w:t>resulting</w:t>
      </w:r>
      <w:r w:rsidR="007429E7" w:rsidRPr="00B22C89">
        <w:rPr>
          <w:color w:val="000000" w:themeColor="text1"/>
        </w:rPr>
        <w:t xml:space="preserve"> in experiential accounts from the study participants that emerged several organizational phenomena.</w:t>
      </w:r>
    </w:p>
    <w:p w14:paraId="1CADBFC0" w14:textId="15F0DD99" w:rsidR="002C0898" w:rsidRDefault="00CA0C33" w:rsidP="005A51F4">
      <w:pPr>
        <w:spacing w:line="480" w:lineRule="auto"/>
        <w:rPr>
          <w:color w:val="000000" w:themeColor="text1"/>
        </w:rPr>
      </w:pPr>
      <w:r>
        <w:rPr>
          <w:b/>
          <w:bCs/>
          <w:color w:val="FF0000"/>
        </w:rPr>
        <w:tab/>
      </w:r>
      <w:r w:rsidR="00493096" w:rsidRPr="000727DD">
        <w:rPr>
          <w:color w:val="000000" w:themeColor="text1"/>
        </w:rPr>
        <w:t xml:space="preserve">The thematic analysis </w:t>
      </w:r>
      <w:r w:rsidR="007429E7">
        <w:rPr>
          <w:color w:val="000000" w:themeColor="text1"/>
        </w:rPr>
        <w:t xml:space="preserve"> of the bystander accounts </w:t>
      </w:r>
      <w:r w:rsidR="00493096" w:rsidRPr="000727DD">
        <w:rPr>
          <w:color w:val="000000" w:themeColor="text1"/>
        </w:rPr>
        <w:t xml:space="preserve">yielded a total of </w:t>
      </w:r>
      <w:r w:rsidR="002C2825" w:rsidRPr="000727DD">
        <w:rPr>
          <w:color w:val="000000" w:themeColor="text1"/>
        </w:rPr>
        <w:t>42</w:t>
      </w:r>
      <w:r w:rsidR="00493096" w:rsidRPr="000727DD">
        <w:rPr>
          <w:color w:val="000000" w:themeColor="text1"/>
        </w:rPr>
        <w:t xml:space="preserve"> first order concepts, 1</w:t>
      </w:r>
      <w:r w:rsidR="000727DD" w:rsidRPr="000727DD">
        <w:rPr>
          <w:color w:val="000000" w:themeColor="text1"/>
        </w:rPr>
        <w:t>5</w:t>
      </w:r>
      <w:r w:rsidR="00493096" w:rsidRPr="000727DD">
        <w:rPr>
          <w:color w:val="000000" w:themeColor="text1"/>
        </w:rPr>
        <w:t xml:space="preserve"> second order themes and s</w:t>
      </w:r>
      <w:r w:rsidR="000727DD" w:rsidRPr="000727DD">
        <w:rPr>
          <w:color w:val="000000" w:themeColor="text1"/>
        </w:rPr>
        <w:t>ix</w:t>
      </w:r>
      <w:r w:rsidR="00493096" w:rsidRPr="000727DD">
        <w:rPr>
          <w:color w:val="000000" w:themeColor="text1"/>
        </w:rPr>
        <w:t xml:space="preserve"> macro themes.  These </w:t>
      </w:r>
      <w:r w:rsidR="00892254">
        <w:rPr>
          <w:color w:val="000000" w:themeColor="text1"/>
        </w:rPr>
        <w:t>analyzed data results</w:t>
      </w:r>
      <w:r w:rsidR="00892254" w:rsidRPr="000727DD">
        <w:rPr>
          <w:color w:val="000000" w:themeColor="text1"/>
        </w:rPr>
        <w:t xml:space="preserve"> </w:t>
      </w:r>
      <w:r w:rsidR="00493096" w:rsidRPr="000727DD">
        <w:rPr>
          <w:color w:val="000000" w:themeColor="text1"/>
        </w:rPr>
        <w:t xml:space="preserve">are exhibited in Tables </w:t>
      </w:r>
      <w:r w:rsidR="00B272EB">
        <w:rPr>
          <w:color w:val="000000" w:themeColor="text1"/>
        </w:rPr>
        <w:t xml:space="preserve">2, 3, </w:t>
      </w:r>
      <w:r w:rsidR="007429E7">
        <w:rPr>
          <w:color w:val="000000" w:themeColor="text1"/>
        </w:rPr>
        <w:t xml:space="preserve">and </w:t>
      </w:r>
      <w:r w:rsidR="00C52E43">
        <w:rPr>
          <w:color w:val="000000" w:themeColor="text1"/>
        </w:rPr>
        <w:t xml:space="preserve">4, </w:t>
      </w:r>
      <w:r w:rsidR="007429E7">
        <w:rPr>
          <w:color w:val="000000" w:themeColor="text1"/>
        </w:rPr>
        <w:t xml:space="preserve"> and are displayed in tabular format that includes a sampling of direct quotes, and the interpretive meaning-making that emerged from the quotations.</w:t>
      </w:r>
      <w:r w:rsidR="002E74F1">
        <w:rPr>
          <w:color w:val="000000" w:themeColor="text1"/>
        </w:rPr>
        <w:t xml:space="preserve">  </w:t>
      </w:r>
      <w:r w:rsidR="00B22C89">
        <w:rPr>
          <w:color w:val="000000" w:themeColor="text1"/>
        </w:rPr>
        <w:t xml:space="preserve">Table 5 displays the macro themes and </w:t>
      </w:r>
      <w:r w:rsidR="00B22C89">
        <w:rPr>
          <w:color w:val="000000" w:themeColor="text1"/>
          <w:sz w:val="22"/>
          <w:szCs w:val="22"/>
        </w:rPr>
        <w:t>s</w:t>
      </w:r>
      <w:r w:rsidR="00B22C89" w:rsidRPr="00B22C89">
        <w:rPr>
          <w:color w:val="000000" w:themeColor="text1"/>
          <w:sz w:val="22"/>
          <w:szCs w:val="22"/>
        </w:rPr>
        <w:t xml:space="preserve">orted </w:t>
      </w:r>
      <w:r w:rsidR="00B22C89">
        <w:rPr>
          <w:color w:val="000000" w:themeColor="text1"/>
          <w:sz w:val="22"/>
          <w:szCs w:val="22"/>
        </w:rPr>
        <w:t>t</w:t>
      </w:r>
      <w:r w:rsidR="00B22C89" w:rsidRPr="00B22C89">
        <w:rPr>
          <w:color w:val="000000" w:themeColor="text1"/>
          <w:sz w:val="22"/>
          <w:szCs w:val="22"/>
        </w:rPr>
        <w:t xml:space="preserve">heoretical </w:t>
      </w:r>
      <w:r w:rsidR="00B22C89">
        <w:rPr>
          <w:color w:val="000000" w:themeColor="text1"/>
          <w:sz w:val="22"/>
          <w:szCs w:val="22"/>
        </w:rPr>
        <w:t>u</w:t>
      </w:r>
      <w:r w:rsidR="00B22C89" w:rsidRPr="00B22C89">
        <w:rPr>
          <w:color w:val="000000" w:themeColor="text1"/>
          <w:sz w:val="22"/>
          <w:szCs w:val="22"/>
        </w:rPr>
        <w:t>nderpinnings</w:t>
      </w:r>
      <w:r w:rsidR="00B22C89">
        <w:rPr>
          <w:color w:val="000000" w:themeColor="text1"/>
          <w:sz w:val="22"/>
          <w:szCs w:val="22"/>
        </w:rPr>
        <w:t>.</w:t>
      </w:r>
    </w:p>
    <w:p w14:paraId="6A9D23B7" w14:textId="152144A5" w:rsidR="00881FE0" w:rsidRDefault="002E74F1" w:rsidP="00B22C89">
      <w:pPr>
        <w:spacing w:line="480" w:lineRule="auto"/>
        <w:ind w:firstLine="720"/>
        <w:rPr>
          <w:color w:val="000000" w:themeColor="text1"/>
        </w:rPr>
      </w:pPr>
      <w:r>
        <w:rPr>
          <w:color w:val="000000" w:themeColor="text1"/>
        </w:rPr>
        <w:t xml:space="preserve">Table </w:t>
      </w:r>
      <w:r w:rsidR="007429E7">
        <w:rPr>
          <w:color w:val="000000" w:themeColor="text1"/>
        </w:rPr>
        <w:t>2</w:t>
      </w:r>
      <w:r>
        <w:rPr>
          <w:color w:val="000000" w:themeColor="text1"/>
        </w:rPr>
        <w:t xml:space="preserve"> exhibits the concepts and themes that described practices and behaviors of discrimination in the organizations.</w:t>
      </w:r>
      <w:r w:rsidR="000C68F6">
        <w:rPr>
          <w:color w:val="000000" w:themeColor="text1"/>
        </w:rPr>
        <w:t xml:space="preserve">  </w:t>
      </w:r>
      <w:r w:rsidR="00B80C67">
        <w:rPr>
          <w:color w:val="000000" w:themeColor="text1"/>
        </w:rPr>
        <w:t>Furthermore, this</w:t>
      </w:r>
      <w:r w:rsidR="000C68F6">
        <w:rPr>
          <w:color w:val="000000" w:themeColor="text1"/>
        </w:rPr>
        <w:t xml:space="preserve"> research study</w:t>
      </w:r>
      <w:r w:rsidR="00B80C67">
        <w:rPr>
          <w:color w:val="000000" w:themeColor="text1"/>
        </w:rPr>
        <w:t xml:space="preserve"> altogether exhibits the utility of the MB-IN</w:t>
      </w:r>
      <w:r w:rsidR="00422E31">
        <w:rPr>
          <w:color w:val="000000" w:themeColor="text1"/>
        </w:rPr>
        <w:t>S</w:t>
      </w:r>
      <w:r w:rsidR="00B80C67">
        <w:rPr>
          <w:color w:val="000000" w:themeColor="text1"/>
        </w:rPr>
        <w:t xml:space="preserve"> as a credible approach to </w:t>
      </w:r>
      <w:r w:rsidR="00602098">
        <w:rPr>
          <w:color w:val="000000" w:themeColor="text1"/>
        </w:rPr>
        <w:t xml:space="preserve">narrative, </w:t>
      </w:r>
      <w:r w:rsidR="00B80C67">
        <w:rPr>
          <w:color w:val="000000" w:themeColor="text1"/>
        </w:rPr>
        <w:t>phenomenology</w:t>
      </w:r>
      <w:r w:rsidR="00602098">
        <w:rPr>
          <w:color w:val="000000" w:themeColor="text1"/>
        </w:rPr>
        <w:t>,</w:t>
      </w:r>
      <w:r w:rsidR="00B80C67">
        <w:rPr>
          <w:color w:val="000000" w:themeColor="text1"/>
        </w:rPr>
        <w:t xml:space="preserve"> and storytelling for both scholarly field research and intervention research in organizations. </w:t>
      </w:r>
    </w:p>
    <w:p w14:paraId="0932F552" w14:textId="16AC1C17" w:rsidR="00494CF9" w:rsidRDefault="00494CF9" w:rsidP="00B4280C">
      <w:pPr>
        <w:spacing w:line="480" w:lineRule="auto"/>
        <w:rPr>
          <w:b/>
          <w:bCs/>
          <w:color w:val="000000" w:themeColor="text1"/>
        </w:rPr>
      </w:pPr>
      <w:r w:rsidRPr="00FB39A6">
        <w:rPr>
          <w:b/>
          <w:bCs/>
          <w:color w:val="000000" w:themeColor="text1"/>
        </w:rPr>
        <w:t xml:space="preserve">Table </w:t>
      </w:r>
      <w:r w:rsidR="00C52E43">
        <w:rPr>
          <w:b/>
          <w:bCs/>
          <w:color w:val="000000" w:themeColor="text1"/>
        </w:rPr>
        <w:t>2</w:t>
      </w:r>
      <w:r w:rsidR="007C64AD">
        <w:rPr>
          <w:b/>
          <w:bCs/>
          <w:color w:val="000000" w:themeColor="text1"/>
        </w:rPr>
        <w:t>.</w:t>
      </w:r>
    </w:p>
    <w:p w14:paraId="4B16197B" w14:textId="62CF654C" w:rsidR="00494CF9" w:rsidRPr="00B4280C" w:rsidRDefault="00A50B7D" w:rsidP="00B4280C">
      <w:pPr>
        <w:spacing w:line="480" w:lineRule="auto"/>
        <w:rPr>
          <w:i/>
          <w:iCs/>
          <w:color w:val="000000" w:themeColor="text1"/>
        </w:rPr>
      </w:pPr>
      <w:r>
        <w:rPr>
          <w:i/>
          <w:iCs/>
          <w:color w:val="000000" w:themeColor="text1"/>
        </w:rPr>
        <w:t xml:space="preserve">Bystander Narrative </w:t>
      </w:r>
      <w:r w:rsidR="0027533C">
        <w:rPr>
          <w:i/>
          <w:iCs/>
          <w:color w:val="000000" w:themeColor="text1"/>
        </w:rPr>
        <w:t>Theme</w:t>
      </w:r>
      <w:r>
        <w:rPr>
          <w:i/>
          <w:iCs/>
          <w:color w:val="000000" w:themeColor="text1"/>
        </w:rPr>
        <w:t>s of</w:t>
      </w:r>
      <w:r w:rsidR="0027533C">
        <w:rPr>
          <w:i/>
          <w:iCs/>
          <w:color w:val="000000" w:themeColor="text1"/>
        </w:rPr>
        <w:t xml:space="preserve"> </w:t>
      </w:r>
      <w:r w:rsidR="00494CF9" w:rsidRPr="00B4280C">
        <w:rPr>
          <w:i/>
          <w:iCs/>
          <w:color w:val="000000" w:themeColor="text1"/>
        </w:rPr>
        <w:t>Discriminat</w:t>
      </w:r>
      <w:r>
        <w:rPr>
          <w:i/>
          <w:iCs/>
          <w:color w:val="000000" w:themeColor="text1"/>
        </w:rPr>
        <w:t>ion</w:t>
      </w:r>
    </w:p>
    <w:tbl>
      <w:tblPr>
        <w:tblStyle w:val="TableGrid"/>
        <w:tblW w:w="10080" w:type="dxa"/>
        <w:tblInd w:w="-360" w:type="dxa"/>
        <w:tblBorders>
          <w:left w:val="none" w:sz="0" w:space="0" w:color="auto"/>
          <w:right w:val="none" w:sz="0" w:space="0" w:color="auto"/>
        </w:tblBorders>
        <w:tblLook w:val="04A0" w:firstRow="1" w:lastRow="0" w:firstColumn="1" w:lastColumn="0" w:noHBand="0" w:noVBand="1"/>
      </w:tblPr>
      <w:tblGrid>
        <w:gridCol w:w="7830"/>
        <w:gridCol w:w="2250"/>
      </w:tblGrid>
      <w:tr w:rsidR="0027533C" w:rsidRPr="00FB39A6" w14:paraId="72C727A8" w14:textId="77777777" w:rsidTr="00B4280C">
        <w:tc>
          <w:tcPr>
            <w:tcW w:w="7830" w:type="dxa"/>
            <w:shd w:val="clear" w:color="auto" w:fill="FFFFFF" w:themeFill="background1"/>
          </w:tcPr>
          <w:p w14:paraId="21E2FC13" w14:textId="77777777" w:rsidR="00494CF9" w:rsidRPr="00B22C89" w:rsidRDefault="00494CF9" w:rsidP="00B272EB">
            <w:pPr>
              <w:jc w:val="center"/>
              <w:rPr>
                <w:b/>
                <w:bCs/>
                <w:color w:val="000000" w:themeColor="text1"/>
                <w:sz w:val="22"/>
                <w:szCs w:val="22"/>
              </w:rPr>
            </w:pPr>
            <w:r w:rsidRPr="00B22C89">
              <w:rPr>
                <w:b/>
                <w:bCs/>
                <w:color w:val="000000" w:themeColor="text1"/>
                <w:sz w:val="22"/>
                <w:szCs w:val="22"/>
              </w:rPr>
              <w:t>First Order Concepts</w:t>
            </w:r>
          </w:p>
        </w:tc>
        <w:tc>
          <w:tcPr>
            <w:tcW w:w="2250" w:type="dxa"/>
            <w:shd w:val="clear" w:color="auto" w:fill="FFFFFF" w:themeFill="background1"/>
          </w:tcPr>
          <w:p w14:paraId="1BED1EE6" w14:textId="77777777" w:rsidR="00494CF9" w:rsidRPr="00B22C89" w:rsidRDefault="00494CF9" w:rsidP="00B272EB">
            <w:pPr>
              <w:jc w:val="center"/>
              <w:rPr>
                <w:b/>
                <w:bCs/>
                <w:color w:val="000000" w:themeColor="text1"/>
                <w:sz w:val="22"/>
                <w:szCs w:val="22"/>
              </w:rPr>
            </w:pPr>
            <w:r w:rsidRPr="00B22C89">
              <w:rPr>
                <w:b/>
                <w:bCs/>
                <w:color w:val="000000" w:themeColor="text1"/>
                <w:sz w:val="22"/>
                <w:szCs w:val="22"/>
              </w:rPr>
              <w:t>Second Order Themes</w:t>
            </w:r>
          </w:p>
        </w:tc>
      </w:tr>
      <w:tr w:rsidR="0027533C" w:rsidRPr="00FB39A6" w14:paraId="23717FAB" w14:textId="77777777" w:rsidTr="00B4280C">
        <w:tc>
          <w:tcPr>
            <w:tcW w:w="7830" w:type="dxa"/>
          </w:tcPr>
          <w:p w14:paraId="5D494A85" w14:textId="1FFB5801" w:rsidR="00494CF9" w:rsidRPr="00DB0993" w:rsidRDefault="00494CF9" w:rsidP="00B272EB">
            <w:pPr>
              <w:rPr>
                <w:color w:val="000000" w:themeColor="text1"/>
                <w:sz w:val="22"/>
                <w:szCs w:val="22"/>
              </w:rPr>
            </w:pPr>
            <w:r w:rsidRPr="00DB0993">
              <w:rPr>
                <w:color w:val="000000" w:themeColor="text1"/>
                <w:sz w:val="22"/>
                <w:szCs w:val="22"/>
              </w:rPr>
              <w:t xml:space="preserve">“Anytime there was some </w:t>
            </w:r>
            <w:proofErr w:type="spellStart"/>
            <w:r w:rsidRPr="00DB0993">
              <w:rPr>
                <w:color w:val="000000" w:themeColor="text1"/>
                <w:sz w:val="22"/>
                <w:szCs w:val="22"/>
              </w:rPr>
              <w:t>kinda</w:t>
            </w:r>
            <w:proofErr w:type="spellEnd"/>
            <w:r w:rsidRPr="00DB0993">
              <w:rPr>
                <w:color w:val="000000" w:themeColor="text1"/>
                <w:sz w:val="22"/>
                <w:szCs w:val="22"/>
              </w:rPr>
              <w:t xml:space="preserve"> sporting function, they’d ask him </w:t>
            </w:r>
            <w:r w:rsidR="00DB0993" w:rsidRPr="00DB0993">
              <w:rPr>
                <w:color w:val="000000" w:themeColor="text1"/>
                <w:sz w:val="22"/>
                <w:szCs w:val="22"/>
              </w:rPr>
              <w:t xml:space="preserve">to </w:t>
            </w:r>
            <w:r w:rsidRPr="00DB0993">
              <w:rPr>
                <w:color w:val="000000" w:themeColor="text1"/>
                <w:sz w:val="22"/>
                <w:szCs w:val="22"/>
              </w:rPr>
              <w:t>be Captain.”</w:t>
            </w:r>
          </w:p>
          <w:p w14:paraId="79214363" w14:textId="77777777" w:rsidR="00494CF9" w:rsidRPr="00DB0993" w:rsidRDefault="00494CF9" w:rsidP="00B272EB">
            <w:pPr>
              <w:rPr>
                <w:color w:val="000000" w:themeColor="text1"/>
                <w:sz w:val="22"/>
                <w:szCs w:val="22"/>
              </w:rPr>
            </w:pPr>
            <w:r w:rsidRPr="00DB0993">
              <w:rPr>
                <w:color w:val="000000" w:themeColor="text1"/>
                <w:sz w:val="22"/>
                <w:szCs w:val="22"/>
              </w:rPr>
              <w:t>“Whenever there’s a race issue on TV, he’d get called in to the CEO’s office.  He’d come home irritated.”</w:t>
            </w:r>
          </w:p>
          <w:p w14:paraId="5FBCBF22" w14:textId="6113D771" w:rsidR="00DB0993" w:rsidRPr="00DB0993" w:rsidRDefault="00DB0993" w:rsidP="00B272EB">
            <w:pPr>
              <w:rPr>
                <w:color w:val="000000" w:themeColor="text1"/>
                <w:sz w:val="22"/>
                <w:szCs w:val="22"/>
              </w:rPr>
            </w:pPr>
            <w:r w:rsidRPr="00DB0993">
              <w:rPr>
                <w:color w:val="000000" w:themeColor="text1"/>
                <w:sz w:val="22"/>
                <w:szCs w:val="22"/>
              </w:rPr>
              <w:t>“When there were D&amp;I issues, any issues like that, he was the guy told to handle it.”</w:t>
            </w:r>
          </w:p>
        </w:tc>
        <w:tc>
          <w:tcPr>
            <w:tcW w:w="2250" w:type="dxa"/>
          </w:tcPr>
          <w:p w14:paraId="66FD6DFD" w14:textId="77777777" w:rsidR="00494CF9" w:rsidRPr="00FB39A6" w:rsidRDefault="00494CF9" w:rsidP="00B272EB">
            <w:pPr>
              <w:jc w:val="center"/>
              <w:rPr>
                <w:color w:val="000000" w:themeColor="text1"/>
                <w:sz w:val="22"/>
                <w:szCs w:val="22"/>
              </w:rPr>
            </w:pPr>
            <w:r w:rsidRPr="00FB39A6">
              <w:rPr>
                <w:color w:val="000000" w:themeColor="text1"/>
                <w:sz w:val="22"/>
                <w:szCs w:val="22"/>
              </w:rPr>
              <w:t>Stereotyping</w:t>
            </w:r>
          </w:p>
        </w:tc>
      </w:tr>
      <w:tr w:rsidR="0027533C" w:rsidRPr="00FB39A6" w14:paraId="78C6DEF8" w14:textId="77777777" w:rsidTr="00B4280C">
        <w:tc>
          <w:tcPr>
            <w:tcW w:w="7830" w:type="dxa"/>
          </w:tcPr>
          <w:p w14:paraId="543B8728" w14:textId="41C3E657" w:rsidR="00494CF9" w:rsidRPr="00FB39A6" w:rsidRDefault="00494CF9" w:rsidP="00B272EB">
            <w:pPr>
              <w:rPr>
                <w:color w:val="000000" w:themeColor="text1"/>
                <w:sz w:val="22"/>
                <w:szCs w:val="22"/>
              </w:rPr>
            </w:pPr>
            <w:r w:rsidRPr="00FB39A6">
              <w:rPr>
                <w:color w:val="000000" w:themeColor="text1"/>
                <w:sz w:val="22"/>
                <w:szCs w:val="22"/>
              </w:rPr>
              <w:t xml:space="preserve">“He’d tell me that he’s </w:t>
            </w:r>
            <w:proofErr w:type="spellStart"/>
            <w:r w:rsidRPr="00FB39A6">
              <w:rPr>
                <w:color w:val="000000" w:themeColor="text1"/>
                <w:sz w:val="22"/>
                <w:szCs w:val="22"/>
              </w:rPr>
              <w:t>gotta</w:t>
            </w:r>
            <w:proofErr w:type="spellEnd"/>
            <w:r w:rsidRPr="00FB39A6">
              <w:rPr>
                <w:color w:val="000000" w:themeColor="text1"/>
                <w:sz w:val="22"/>
                <w:szCs w:val="22"/>
              </w:rPr>
              <w:t xml:space="preserve"> go to a club function.  It was his turn.  They’d generally only invite one of </w:t>
            </w:r>
            <w:r w:rsidR="00DB0993">
              <w:rPr>
                <w:color w:val="000000" w:themeColor="text1"/>
                <w:sz w:val="22"/>
                <w:szCs w:val="22"/>
              </w:rPr>
              <w:t xml:space="preserve">the </w:t>
            </w:r>
            <w:r w:rsidRPr="00FB39A6">
              <w:rPr>
                <w:color w:val="000000" w:themeColor="text1"/>
                <w:sz w:val="22"/>
                <w:szCs w:val="22"/>
              </w:rPr>
              <w:t>minorities</w:t>
            </w:r>
            <w:r w:rsidR="00DB0993">
              <w:rPr>
                <w:color w:val="000000" w:themeColor="text1"/>
                <w:sz w:val="22"/>
                <w:szCs w:val="22"/>
              </w:rPr>
              <w:t xml:space="preserve"> at a time, so it was his turn to go.</w:t>
            </w:r>
            <w:r w:rsidRPr="00FB39A6">
              <w:rPr>
                <w:color w:val="000000" w:themeColor="text1"/>
                <w:sz w:val="22"/>
                <w:szCs w:val="22"/>
              </w:rPr>
              <w:t>”</w:t>
            </w:r>
          </w:p>
          <w:p w14:paraId="0ABCE0AD" w14:textId="77777777" w:rsidR="00494CF9" w:rsidRPr="00FB39A6" w:rsidRDefault="00494CF9" w:rsidP="00B272EB">
            <w:pPr>
              <w:rPr>
                <w:color w:val="000000" w:themeColor="text1"/>
                <w:sz w:val="22"/>
                <w:szCs w:val="22"/>
              </w:rPr>
            </w:pPr>
            <w:r w:rsidRPr="00FB39A6">
              <w:rPr>
                <w:color w:val="000000" w:themeColor="text1"/>
                <w:sz w:val="22"/>
                <w:szCs w:val="22"/>
              </w:rPr>
              <w:t>“Anytime there was an issue with a Black employee, they’d ask him to take care of…to get them back in line.”</w:t>
            </w:r>
          </w:p>
          <w:p w14:paraId="0B0409D8" w14:textId="0E6C70EA" w:rsidR="00494CF9" w:rsidRPr="00FB39A6" w:rsidRDefault="00494CF9" w:rsidP="00B272EB">
            <w:pPr>
              <w:rPr>
                <w:color w:val="000000" w:themeColor="text1"/>
                <w:sz w:val="22"/>
                <w:szCs w:val="22"/>
              </w:rPr>
            </w:pPr>
            <w:r w:rsidRPr="00FB39A6">
              <w:rPr>
                <w:color w:val="000000" w:themeColor="text1"/>
                <w:sz w:val="22"/>
                <w:szCs w:val="22"/>
              </w:rPr>
              <w:t xml:space="preserve">“It wasn’t uncommon for [the executive VP] to say to us all </w:t>
            </w:r>
            <w:r w:rsidR="00DB0993">
              <w:rPr>
                <w:color w:val="000000" w:themeColor="text1"/>
                <w:sz w:val="22"/>
                <w:szCs w:val="22"/>
              </w:rPr>
              <w:t>‘</w:t>
            </w:r>
            <w:r w:rsidRPr="00FB39A6">
              <w:rPr>
                <w:color w:val="000000" w:themeColor="text1"/>
                <w:sz w:val="22"/>
                <w:szCs w:val="22"/>
              </w:rPr>
              <w:t>look, we’ve got a Black [SCE].  You can achieve that too.</w:t>
            </w:r>
            <w:r w:rsidR="00DB0993">
              <w:rPr>
                <w:color w:val="000000" w:themeColor="text1"/>
                <w:sz w:val="22"/>
                <w:szCs w:val="22"/>
              </w:rPr>
              <w:t>’</w:t>
            </w:r>
            <w:r w:rsidRPr="00FB39A6">
              <w:rPr>
                <w:color w:val="000000" w:themeColor="text1"/>
                <w:sz w:val="22"/>
                <w:szCs w:val="22"/>
              </w:rPr>
              <w:t>”</w:t>
            </w:r>
          </w:p>
          <w:p w14:paraId="34FA5167" w14:textId="783A1B2C" w:rsidR="00494CF9" w:rsidRPr="00FB39A6" w:rsidRDefault="00494CF9" w:rsidP="00B272EB">
            <w:pPr>
              <w:rPr>
                <w:color w:val="000000" w:themeColor="text1"/>
                <w:sz w:val="22"/>
                <w:szCs w:val="22"/>
              </w:rPr>
            </w:pPr>
            <w:r w:rsidRPr="00FB39A6">
              <w:rPr>
                <w:color w:val="000000" w:themeColor="text1"/>
                <w:sz w:val="22"/>
                <w:szCs w:val="22"/>
              </w:rPr>
              <w:lastRenderedPageBreak/>
              <w:t>“They asked him to go ‘speak to the brothers’ in the union and see if he can ‘get them to chill.</w:t>
            </w:r>
            <w:r w:rsidR="00DB0993">
              <w:rPr>
                <w:color w:val="000000" w:themeColor="text1"/>
                <w:sz w:val="22"/>
                <w:szCs w:val="22"/>
              </w:rPr>
              <w:t>’</w:t>
            </w:r>
            <w:r w:rsidRPr="00FB39A6">
              <w:rPr>
                <w:color w:val="000000" w:themeColor="text1"/>
                <w:sz w:val="22"/>
                <w:szCs w:val="22"/>
              </w:rPr>
              <w:t>”</w:t>
            </w:r>
          </w:p>
        </w:tc>
        <w:tc>
          <w:tcPr>
            <w:tcW w:w="2250" w:type="dxa"/>
          </w:tcPr>
          <w:p w14:paraId="02119D29" w14:textId="77777777" w:rsidR="00494CF9" w:rsidRPr="00FB39A6" w:rsidRDefault="00494CF9" w:rsidP="00B272EB">
            <w:pPr>
              <w:jc w:val="center"/>
              <w:rPr>
                <w:color w:val="000000" w:themeColor="text1"/>
                <w:sz w:val="22"/>
                <w:szCs w:val="22"/>
              </w:rPr>
            </w:pPr>
            <w:r w:rsidRPr="00FB39A6">
              <w:rPr>
                <w:color w:val="000000" w:themeColor="text1"/>
                <w:sz w:val="22"/>
                <w:szCs w:val="22"/>
              </w:rPr>
              <w:lastRenderedPageBreak/>
              <w:t>Tokenization</w:t>
            </w:r>
          </w:p>
        </w:tc>
      </w:tr>
      <w:tr w:rsidR="0027533C" w:rsidRPr="00FB39A6" w14:paraId="2471BE3E" w14:textId="77777777" w:rsidTr="00B4280C">
        <w:tc>
          <w:tcPr>
            <w:tcW w:w="7830" w:type="dxa"/>
          </w:tcPr>
          <w:p w14:paraId="0064CF54" w14:textId="77777777" w:rsidR="00494CF9" w:rsidRPr="00FB39A6" w:rsidRDefault="00494CF9" w:rsidP="00B272EB">
            <w:pPr>
              <w:rPr>
                <w:color w:val="000000" w:themeColor="text1"/>
                <w:sz w:val="22"/>
                <w:szCs w:val="22"/>
              </w:rPr>
            </w:pPr>
            <w:r w:rsidRPr="00FB39A6">
              <w:rPr>
                <w:color w:val="000000" w:themeColor="text1"/>
                <w:sz w:val="22"/>
                <w:szCs w:val="22"/>
              </w:rPr>
              <w:t>“You look at our brochures, whose face do you think you’re going to see?  It’s a diversity ploy!”</w:t>
            </w:r>
          </w:p>
          <w:p w14:paraId="36727E0B" w14:textId="6DF37B52" w:rsidR="00494CF9" w:rsidRPr="00FB39A6" w:rsidRDefault="00494CF9" w:rsidP="00B272EB">
            <w:pPr>
              <w:rPr>
                <w:color w:val="000000" w:themeColor="text1"/>
                <w:sz w:val="22"/>
                <w:szCs w:val="22"/>
              </w:rPr>
            </w:pPr>
            <w:r w:rsidRPr="00FB39A6">
              <w:rPr>
                <w:color w:val="000000" w:themeColor="text1"/>
                <w:sz w:val="22"/>
                <w:szCs w:val="22"/>
              </w:rPr>
              <w:t>“At first, we showed our friends.  It was cool he was on a pamphlet.  Then, after a while, it was just an insult.</w:t>
            </w:r>
            <w:r w:rsidR="00DB0993">
              <w:rPr>
                <w:color w:val="000000" w:themeColor="text1"/>
                <w:sz w:val="22"/>
                <w:szCs w:val="22"/>
              </w:rPr>
              <w:t xml:space="preserve"> They do this at other companies I’ve heard, but here it’s blatant.”</w:t>
            </w:r>
          </w:p>
          <w:p w14:paraId="615A2C22" w14:textId="0BB8272D" w:rsidR="00494CF9" w:rsidRPr="00FB39A6" w:rsidRDefault="00494CF9" w:rsidP="00B272EB">
            <w:pPr>
              <w:rPr>
                <w:color w:val="000000" w:themeColor="text1"/>
                <w:sz w:val="22"/>
                <w:szCs w:val="22"/>
              </w:rPr>
            </w:pPr>
            <w:r w:rsidRPr="00FB39A6">
              <w:rPr>
                <w:color w:val="000000" w:themeColor="text1"/>
                <w:sz w:val="22"/>
                <w:szCs w:val="22"/>
              </w:rPr>
              <w:t xml:space="preserve">“They put him right in the middle of a </w:t>
            </w:r>
            <w:r w:rsidR="004B1CFB">
              <w:rPr>
                <w:color w:val="000000" w:themeColor="text1"/>
                <w:sz w:val="22"/>
                <w:szCs w:val="22"/>
              </w:rPr>
              <w:t>d</w:t>
            </w:r>
            <w:r w:rsidRPr="00FB39A6">
              <w:rPr>
                <w:color w:val="000000" w:themeColor="text1"/>
                <w:sz w:val="22"/>
                <w:szCs w:val="22"/>
              </w:rPr>
              <w:t xml:space="preserve">iversity </w:t>
            </w:r>
            <w:r w:rsidR="00DB0993">
              <w:rPr>
                <w:color w:val="000000" w:themeColor="text1"/>
                <w:sz w:val="22"/>
                <w:szCs w:val="22"/>
              </w:rPr>
              <w:t>ad</w:t>
            </w:r>
            <w:r w:rsidRPr="00FB39A6">
              <w:rPr>
                <w:color w:val="000000" w:themeColor="text1"/>
                <w:sz w:val="22"/>
                <w:szCs w:val="22"/>
              </w:rPr>
              <w:t>.  The</w:t>
            </w:r>
            <w:r w:rsidR="00DB0993">
              <w:rPr>
                <w:color w:val="000000" w:themeColor="text1"/>
                <w:sz w:val="22"/>
                <w:szCs w:val="22"/>
              </w:rPr>
              <w:t>n the</w:t>
            </w:r>
            <w:r w:rsidRPr="00FB39A6">
              <w:rPr>
                <w:color w:val="000000" w:themeColor="text1"/>
                <w:sz w:val="22"/>
                <w:szCs w:val="22"/>
              </w:rPr>
              <w:t>y reused the same pictures for them without asking.”</w:t>
            </w:r>
          </w:p>
          <w:p w14:paraId="5B5C0F28" w14:textId="5178A0B6" w:rsidR="00494CF9" w:rsidRPr="00FB39A6" w:rsidRDefault="00494CF9" w:rsidP="00B272EB">
            <w:pPr>
              <w:rPr>
                <w:color w:val="000000" w:themeColor="text1"/>
                <w:sz w:val="22"/>
                <w:szCs w:val="22"/>
              </w:rPr>
            </w:pPr>
            <w:r w:rsidRPr="00FB39A6">
              <w:rPr>
                <w:color w:val="000000" w:themeColor="text1"/>
                <w:sz w:val="22"/>
                <w:szCs w:val="22"/>
              </w:rPr>
              <w:t>“Anytime we had a large firm’s CEO come by…if it was someone of color, they’d always pull him away from everything to be there so he can be involved</w:t>
            </w:r>
            <w:r w:rsidR="00DB0993">
              <w:rPr>
                <w:color w:val="000000" w:themeColor="text1"/>
                <w:sz w:val="22"/>
                <w:szCs w:val="22"/>
              </w:rPr>
              <w:t>, as an Exec</w:t>
            </w:r>
            <w:r w:rsidRPr="00FB39A6">
              <w:rPr>
                <w:color w:val="000000" w:themeColor="text1"/>
                <w:sz w:val="22"/>
                <w:szCs w:val="22"/>
              </w:rPr>
              <w:t>.  It was a going joke about the company, but it’s insulting really.”</w:t>
            </w:r>
          </w:p>
        </w:tc>
        <w:tc>
          <w:tcPr>
            <w:tcW w:w="2250" w:type="dxa"/>
          </w:tcPr>
          <w:p w14:paraId="75BE6691" w14:textId="77777777" w:rsidR="00494CF9" w:rsidRPr="00FB39A6" w:rsidRDefault="00494CF9" w:rsidP="00B272EB">
            <w:pPr>
              <w:jc w:val="center"/>
              <w:rPr>
                <w:color w:val="000000" w:themeColor="text1"/>
                <w:sz w:val="22"/>
                <w:szCs w:val="22"/>
              </w:rPr>
            </w:pPr>
            <w:r w:rsidRPr="00FB39A6">
              <w:rPr>
                <w:color w:val="000000" w:themeColor="text1"/>
                <w:sz w:val="22"/>
                <w:szCs w:val="22"/>
              </w:rPr>
              <w:t>Public Image Exploitation</w:t>
            </w:r>
          </w:p>
        </w:tc>
      </w:tr>
      <w:tr w:rsidR="0027533C" w:rsidRPr="00FB39A6" w14:paraId="23C0AF32" w14:textId="77777777" w:rsidTr="00B4280C">
        <w:tc>
          <w:tcPr>
            <w:tcW w:w="7830" w:type="dxa"/>
          </w:tcPr>
          <w:p w14:paraId="3A9C03DA" w14:textId="3C7F485E" w:rsidR="00494CF9" w:rsidRPr="00FB39A6" w:rsidRDefault="00494CF9" w:rsidP="00B272EB">
            <w:pPr>
              <w:rPr>
                <w:color w:val="000000" w:themeColor="text1"/>
                <w:sz w:val="22"/>
                <w:szCs w:val="22"/>
              </w:rPr>
            </w:pPr>
            <w:r w:rsidRPr="00FB39A6">
              <w:rPr>
                <w:color w:val="000000" w:themeColor="text1"/>
                <w:sz w:val="22"/>
                <w:szCs w:val="22"/>
              </w:rPr>
              <w:t xml:space="preserve">“I remember our whole team worked hard on a project, and it was a big part of the whole, the overall project.  But the other VPs and their crews got credit </w:t>
            </w:r>
            <w:r w:rsidR="004B1CFB">
              <w:rPr>
                <w:color w:val="000000" w:themeColor="text1"/>
                <w:sz w:val="22"/>
                <w:szCs w:val="22"/>
              </w:rPr>
              <w:t>for it</w:t>
            </w:r>
            <w:r w:rsidRPr="00FB39A6">
              <w:rPr>
                <w:color w:val="000000" w:themeColor="text1"/>
                <w:sz w:val="22"/>
                <w:szCs w:val="22"/>
              </w:rPr>
              <w:t>. Not him and not us.  We knew why!”</w:t>
            </w:r>
          </w:p>
          <w:p w14:paraId="0E4C85EF" w14:textId="77777777" w:rsidR="00494CF9" w:rsidRPr="00FB39A6" w:rsidRDefault="00494CF9" w:rsidP="00B272EB">
            <w:pPr>
              <w:rPr>
                <w:color w:val="000000" w:themeColor="text1"/>
                <w:sz w:val="22"/>
                <w:szCs w:val="22"/>
              </w:rPr>
            </w:pPr>
            <w:r w:rsidRPr="00FB39A6">
              <w:rPr>
                <w:color w:val="000000" w:themeColor="text1"/>
                <w:sz w:val="22"/>
                <w:szCs w:val="22"/>
              </w:rPr>
              <w:t>“They scheduled important meetings when he’d respond with a conflict…like they did it on purpose so he couldn’t be there and would struggle getting the updates.  It was on purpose for sure.  I even heard a few of them talk about it once.”</w:t>
            </w:r>
          </w:p>
        </w:tc>
        <w:tc>
          <w:tcPr>
            <w:tcW w:w="2250" w:type="dxa"/>
          </w:tcPr>
          <w:p w14:paraId="28BADD18" w14:textId="77777777" w:rsidR="00494CF9" w:rsidRPr="00FB39A6" w:rsidRDefault="00494CF9" w:rsidP="00B272EB">
            <w:pPr>
              <w:jc w:val="center"/>
              <w:rPr>
                <w:color w:val="000000" w:themeColor="text1"/>
                <w:sz w:val="22"/>
                <w:szCs w:val="22"/>
              </w:rPr>
            </w:pPr>
            <w:r w:rsidRPr="00FB39A6">
              <w:rPr>
                <w:color w:val="000000" w:themeColor="text1"/>
                <w:sz w:val="22"/>
                <w:szCs w:val="22"/>
              </w:rPr>
              <w:t>Professional Exclusion</w:t>
            </w:r>
          </w:p>
        </w:tc>
      </w:tr>
      <w:tr w:rsidR="0027533C" w:rsidRPr="00FB39A6" w14:paraId="20CF7CD5" w14:textId="77777777" w:rsidTr="00B4280C">
        <w:tc>
          <w:tcPr>
            <w:tcW w:w="7830" w:type="dxa"/>
          </w:tcPr>
          <w:p w14:paraId="320DE3F6" w14:textId="279C31C2" w:rsidR="00494CF9" w:rsidRPr="00FB39A6" w:rsidRDefault="00494CF9" w:rsidP="00B272EB">
            <w:pPr>
              <w:rPr>
                <w:color w:val="000000" w:themeColor="text1"/>
                <w:sz w:val="22"/>
                <w:szCs w:val="22"/>
              </w:rPr>
            </w:pPr>
            <w:r w:rsidRPr="00FB39A6">
              <w:rPr>
                <w:color w:val="000000" w:themeColor="text1"/>
                <w:sz w:val="22"/>
                <w:szCs w:val="22"/>
              </w:rPr>
              <w:t xml:space="preserve">“We only got invited to the mandatory things, or he’d get called in to the diversity things.  But never the private events...the </w:t>
            </w:r>
            <w:r w:rsidR="004B1CFB">
              <w:rPr>
                <w:color w:val="000000" w:themeColor="text1"/>
                <w:sz w:val="22"/>
                <w:szCs w:val="22"/>
              </w:rPr>
              <w:t>club</w:t>
            </w:r>
            <w:r w:rsidRPr="00FB39A6">
              <w:rPr>
                <w:color w:val="000000" w:themeColor="text1"/>
                <w:sz w:val="22"/>
                <w:szCs w:val="22"/>
              </w:rPr>
              <w:t xml:space="preserve"> or the barbecues.  Not saying we’d go, but not being included is what cuts.”</w:t>
            </w:r>
          </w:p>
          <w:p w14:paraId="59EF2331" w14:textId="24AA9E07" w:rsidR="00494CF9" w:rsidRPr="00FB39A6" w:rsidRDefault="00494CF9" w:rsidP="00B272EB">
            <w:pPr>
              <w:rPr>
                <w:color w:val="000000" w:themeColor="text1"/>
                <w:sz w:val="22"/>
                <w:szCs w:val="22"/>
              </w:rPr>
            </w:pPr>
            <w:r w:rsidRPr="00FB39A6">
              <w:rPr>
                <w:color w:val="000000" w:themeColor="text1"/>
                <w:sz w:val="22"/>
                <w:szCs w:val="22"/>
              </w:rPr>
              <w:t>“It’s very tribal there, like the military</w:t>
            </w:r>
            <w:r w:rsidR="004B1CFB">
              <w:rPr>
                <w:color w:val="000000" w:themeColor="text1"/>
                <w:sz w:val="22"/>
                <w:szCs w:val="22"/>
              </w:rPr>
              <w:t xml:space="preserve"> you know</w:t>
            </w:r>
            <w:r w:rsidRPr="00FB39A6">
              <w:rPr>
                <w:color w:val="000000" w:themeColor="text1"/>
                <w:sz w:val="22"/>
                <w:szCs w:val="22"/>
              </w:rPr>
              <w:t xml:space="preserve">.  The brass and the enlisted don’t </w:t>
            </w:r>
            <w:r w:rsidR="004B1CFB">
              <w:rPr>
                <w:color w:val="000000" w:themeColor="text1"/>
                <w:sz w:val="22"/>
                <w:szCs w:val="22"/>
              </w:rPr>
              <w:t>mesh</w:t>
            </w:r>
            <w:r w:rsidRPr="00FB39A6">
              <w:rPr>
                <w:color w:val="000000" w:themeColor="text1"/>
                <w:sz w:val="22"/>
                <w:szCs w:val="22"/>
              </w:rPr>
              <w:t xml:space="preserve">.  But it felt like he was on the outs with the C-Suite, and on the outs with the staff.  I was his only tribe-mate.” </w:t>
            </w:r>
          </w:p>
          <w:p w14:paraId="4625EBF0" w14:textId="732C2491" w:rsidR="00494CF9" w:rsidRPr="00FB39A6" w:rsidRDefault="00494CF9" w:rsidP="00B272EB">
            <w:pPr>
              <w:rPr>
                <w:color w:val="000000" w:themeColor="text1"/>
                <w:sz w:val="22"/>
                <w:szCs w:val="22"/>
              </w:rPr>
            </w:pPr>
            <w:r w:rsidRPr="00FB39A6">
              <w:rPr>
                <w:color w:val="000000" w:themeColor="text1"/>
                <w:sz w:val="22"/>
                <w:szCs w:val="22"/>
              </w:rPr>
              <w:t>“He was fighting for them</w:t>
            </w:r>
            <w:r w:rsidR="004B1CFB">
              <w:rPr>
                <w:color w:val="000000" w:themeColor="text1"/>
                <w:sz w:val="22"/>
                <w:szCs w:val="22"/>
              </w:rPr>
              <w:t xml:space="preserve"> [the staff],</w:t>
            </w:r>
            <w:r w:rsidRPr="00FB39A6">
              <w:rPr>
                <w:color w:val="000000" w:themeColor="text1"/>
                <w:sz w:val="22"/>
                <w:szCs w:val="22"/>
              </w:rPr>
              <w:t xml:space="preserve"> but he wasn’t one of them.  But the execs made him feel he wasn’t one of them either.  That </w:t>
            </w:r>
            <w:r w:rsidR="004B1CFB">
              <w:rPr>
                <w:color w:val="000000" w:themeColor="text1"/>
                <w:sz w:val="22"/>
                <w:szCs w:val="22"/>
              </w:rPr>
              <w:t xml:space="preserve">all </w:t>
            </w:r>
            <w:r w:rsidRPr="00FB39A6">
              <w:rPr>
                <w:color w:val="000000" w:themeColor="text1"/>
                <w:sz w:val="22"/>
                <w:szCs w:val="22"/>
              </w:rPr>
              <w:t>went downhill quickly.”</w:t>
            </w:r>
          </w:p>
        </w:tc>
        <w:tc>
          <w:tcPr>
            <w:tcW w:w="2250" w:type="dxa"/>
          </w:tcPr>
          <w:p w14:paraId="37D9278F" w14:textId="77777777" w:rsidR="00494CF9" w:rsidRPr="00FB39A6" w:rsidRDefault="00494CF9" w:rsidP="00B272EB">
            <w:pPr>
              <w:jc w:val="center"/>
              <w:rPr>
                <w:color w:val="000000" w:themeColor="text1"/>
                <w:sz w:val="22"/>
                <w:szCs w:val="22"/>
              </w:rPr>
            </w:pPr>
            <w:r w:rsidRPr="00FB39A6">
              <w:rPr>
                <w:color w:val="000000" w:themeColor="text1"/>
                <w:sz w:val="22"/>
                <w:szCs w:val="22"/>
              </w:rPr>
              <w:t>Social Exclusion and Tribalism</w:t>
            </w:r>
          </w:p>
        </w:tc>
      </w:tr>
      <w:tr w:rsidR="0027533C" w:rsidRPr="00FB39A6" w14:paraId="4A88977A" w14:textId="77777777" w:rsidTr="00B4280C">
        <w:tc>
          <w:tcPr>
            <w:tcW w:w="7830" w:type="dxa"/>
          </w:tcPr>
          <w:p w14:paraId="52F4AFB9" w14:textId="77777777" w:rsidR="00494CF9" w:rsidRPr="00FB39A6" w:rsidRDefault="00494CF9" w:rsidP="00B272EB">
            <w:pPr>
              <w:rPr>
                <w:color w:val="000000" w:themeColor="text1"/>
                <w:sz w:val="22"/>
                <w:szCs w:val="22"/>
              </w:rPr>
            </w:pPr>
            <w:r w:rsidRPr="00FB39A6">
              <w:rPr>
                <w:color w:val="000000" w:themeColor="text1"/>
                <w:sz w:val="22"/>
                <w:szCs w:val="22"/>
              </w:rPr>
              <w:t>“Well, he was definitely passed over a few times.  When I got promoted, he should’ve got it.  He wasn’t even considered.  Not seriously at least, if you know what I mean.”</w:t>
            </w:r>
          </w:p>
          <w:p w14:paraId="10063CD4" w14:textId="77777777" w:rsidR="00494CF9" w:rsidRPr="00FB39A6" w:rsidRDefault="00494CF9" w:rsidP="00B272EB">
            <w:pPr>
              <w:rPr>
                <w:color w:val="000000" w:themeColor="text1"/>
                <w:sz w:val="22"/>
                <w:szCs w:val="22"/>
              </w:rPr>
            </w:pPr>
            <w:r w:rsidRPr="00FB39A6">
              <w:rPr>
                <w:color w:val="000000" w:themeColor="text1"/>
                <w:sz w:val="22"/>
                <w:szCs w:val="22"/>
              </w:rPr>
              <w:t>“He had the best record of success, but took the longest to get promoted.  They did it when the C-Suite looked too White, and D&amp;I became a catch phrase.”</w:t>
            </w:r>
          </w:p>
          <w:p w14:paraId="5A5844B7" w14:textId="77777777" w:rsidR="00494CF9" w:rsidRPr="00FB39A6" w:rsidRDefault="00494CF9" w:rsidP="00B272EB">
            <w:pPr>
              <w:rPr>
                <w:color w:val="000000" w:themeColor="text1"/>
                <w:sz w:val="22"/>
                <w:szCs w:val="22"/>
              </w:rPr>
            </w:pPr>
            <w:r w:rsidRPr="00FB39A6">
              <w:rPr>
                <w:color w:val="000000" w:themeColor="text1"/>
                <w:sz w:val="22"/>
                <w:szCs w:val="22"/>
              </w:rPr>
              <w:t>“…look, I’ll be the first to admit we’re mostly just a bunch of White guys and gals.  I think they don’t even realize it, but it’s smack dab.”</w:t>
            </w:r>
          </w:p>
        </w:tc>
        <w:tc>
          <w:tcPr>
            <w:tcW w:w="2250" w:type="dxa"/>
          </w:tcPr>
          <w:p w14:paraId="07510710" w14:textId="77777777" w:rsidR="00494CF9" w:rsidRPr="00FB39A6" w:rsidRDefault="00494CF9" w:rsidP="00B272EB">
            <w:pPr>
              <w:jc w:val="center"/>
              <w:rPr>
                <w:color w:val="000000" w:themeColor="text1"/>
                <w:sz w:val="22"/>
                <w:szCs w:val="22"/>
              </w:rPr>
            </w:pPr>
            <w:r w:rsidRPr="00FB39A6">
              <w:rPr>
                <w:color w:val="000000" w:themeColor="text1"/>
                <w:sz w:val="22"/>
                <w:szCs w:val="22"/>
              </w:rPr>
              <w:t>Promotion Inequity</w:t>
            </w:r>
          </w:p>
        </w:tc>
      </w:tr>
      <w:tr w:rsidR="0027533C" w:rsidRPr="00FB39A6" w14:paraId="24D218C2" w14:textId="77777777" w:rsidTr="00B4280C">
        <w:tc>
          <w:tcPr>
            <w:tcW w:w="7830" w:type="dxa"/>
          </w:tcPr>
          <w:p w14:paraId="7527F2AB" w14:textId="7AED5DF9" w:rsidR="00494CF9" w:rsidRPr="00FB39A6" w:rsidRDefault="00494CF9" w:rsidP="00B272EB">
            <w:pPr>
              <w:rPr>
                <w:color w:val="000000" w:themeColor="text1"/>
                <w:sz w:val="22"/>
                <w:szCs w:val="22"/>
              </w:rPr>
            </w:pPr>
            <w:r w:rsidRPr="00FB39A6">
              <w:rPr>
                <w:color w:val="000000" w:themeColor="text1"/>
                <w:sz w:val="22"/>
                <w:szCs w:val="22"/>
              </w:rPr>
              <w:t xml:space="preserve">“During a Gala, we were at the table and they also said something like </w:t>
            </w:r>
            <w:r w:rsidR="004B1CFB">
              <w:rPr>
                <w:color w:val="000000" w:themeColor="text1"/>
                <w:sz w:val="22"/>
                <w:szCs w:val="22"/>
              </w:rPr>
              <w:t>‘</w:t>
            </w:r>
            <w:r w:rsidR="004B1CFB" w:rsidRPr="00FB39A6">
              <w:rPr>
                <w:color w:val="000000" w:themeColor="text1"/>
                <w:sz w:val="22"/>
                <w:szCs w:val="22"/>
              </w:rPr>
              <w:t>it’s</w:t>
            </w:r>
            <w:r w:rsidRPr="00FB39A6">
              <w:rPr>
                <w:color w:val="000000" w:themeColor="text1"/>
                <w:sz w:val="22"/>
                <w:szCs w:val="22"/>
              </w:rPr>
              <w:t xml:space="preserve"> </w:t>
            </w:r>
            <w:r w:rsidR="004B1CFB">
              <w:rPr>
                <w:color w:val="000000" w:themeColor="text1"/>
                <w:sz w:val="22"/>
                <w:szCs w:val="22"/>
              </w:rPr>
              <w:t xml:space="preserve">a </w:t>
            </w:r>
            <w:r w:rsidRPr="00FB39A6">
              <w:rPr>
                <w:color w:val="000000" w:themeColor="text1"/>
                <w:sz w:val="22"/>
                <w:szCs w:val="22"/>
              </w:rPr>
              <w:t>fair practice, but it’s hard to find qualified people to fill those D&amp;I numbers.</w:t>
            </w:r>
            <w:r w:rsidR="004B1CFB">
              <w:rPr>
                <w:color w:val="000000" w:themeColor="text1"/>
                <w:sz w:val="22"/>
                <w:szCs w:val="22"/>
              </w:rPr>
              <w:t>’</w:t>
            </w:r>
            <w:r w:rsidRPr="00FB39A6">
              <w:rPr>
                <w:color w:val="000000" w:themeColor="text1"/>
                <w:sz w:val="22"/>
                <w:szCs w:val="22"/>
              </w:rPr>
              <w:t xml:space="preserve">  That’s when he took a stance…thought he was trusted.”</w:t>
            </w:r>
          </w:p>
          <w:p w14:paraId="189571AD" w14:textId="77777777" w:rsidR="00494CF9" w:rsidRPr="00FB39A6" w:rsidRDefault="00494CF9" w:rsidP="00B272EB">
            <w:pPr>
              <w:rPr>
                <w:color w:val="000000" w:themeColor="text1"/>
                <w:sz w:val="22"/>
                <w:szCs w:val="22"/>
              </w:rPr>
            </w:pPr>
            <w:r w:rsidRPr="00FB39A6">
              <w:rPr>
                <w:color w:val="000000" w:themeColor="text1"/>
                <w:sz w:val="22"/>
                <w:szCs w:val="22"/>
              </w:rPr>
              <w:t>“They denied it, but you could tell what was going on.  As soon as he took a stance on D&amp;I, that was it.  There was no letting up. He became a target.”</w:t>
            </w:r>
          </w:p>
        </w:tc>
        <w:tc>
          <w:tcPr>
            <w:tcW w:w="2250" w:type="dxa"/>
          </w:tcPr>
          <w:p w14:paraId="3836AE86" w14:textId="77777777" w:rsidR="00494CF9" w:rsidRPr="00FB39A6" w:rsidRDefault="00494CF9" w:rsidP="00B272EB">
            <w:pPr>
              <w:jc w:val="center"/>
              <w:rPr>
                <w:color w:val="000000" w:themeColor="text1"/>
                <w:sz w:val="22"/>
                <w:szCs w:val="22"/>
              </w:rPr>
            </w:pPr>
            <w:r w:rsidRPr="00FB39A6">
              <w:rPr>
                <w:color w:val="000000" w:themeColor="text1"/>
                <w:sz w:val="22"/>
                <w:szCs w:val="22"/>
              </w:rPr>
              <w:t>Denying Biases</w:t>
            </w:r>
          </w:p>
        </w:tc>
      </w:tr>
      <w:tr w:rsidR="0027533C" w:rsidRPr="00FB39A6" w14:paraId="0AA1AA5E" w14:textId="77777777" w:rsidTr="00B4280C">
        <w:tc>
          <w:tcPr>
            <w:tcW w:w="7830" w:type="dxa"/>
          </w:tcPr>
          <w:p w14:paraId="2B0C884B" w14:textId="30936AB1" w:rsidR="00494CF9" w:rsidRPr="00FB39A6" w:rsidRDefault="00494CF9" w:rsidP="00B272EB">
            <w:pPr>
              <w:rPr>
                <w:color w:val="000000" w:themeColor="text1"/>
                <w:sz w:val="22"/>
                <w:szCs w:val="22"/>
              </w:rPr>
            </w:pPr>
            <w:r w:rsidRPr="00FB39A6">
              <w:rPr>
                <w:color w:val="000000" w:themeColor="text1"/>
                <w:sz w:val="22"/>
                <w:szCs w:val="22"/>
              </w:rPr>
              <w:t xml:space="preserve">“He fought for equal opportunity.  I…remember a </w:t>
            </w:r>
            <w:r w:rsidR="00446332">
              <w:rPr>
                <w:color w:val="000000" w:themeColor="text1"/>
                <w:sz w:val="22"/>
                <w:szCs w:val="22"/>
              </w:rPr>
              <w:t xml:space="preserve">Director selection </w:t>
            </w:r>
            <w:r w:rsidRPr="00FB39A6">
              <w:rPr>
                <w:color w:val="000000" w:themeColor="text1"/>
                <w:sz w:val="22"/>
                <w:szCs w:val="22"/>
              </w:rPr>
              <w:t xml:space="preserve">meeting …after he became [SEC] and I … an ED.  He argued for more people of color in management, </w:t>
            </w:r>
            <w:r w:rsidR="00446332">
              <w:rPr>
                <w:color w:val="000000" w:themeColor="text1"/>
                <w:sz w:val="22"/>
                <w:szCs w:val="22"/>
              </w:rPr>
              <w:t xml:space="preserve">and voted that way, </w:t>
            </w:r>
            <w:r w:rsidRPr="00FB39A6">
              <w:rPr>
                <w:color w:val="000000" w:themeColor="text1"/>
                <w:sz w:val="22"/>
                <w:szCs w:val="22"/>
              </w:rPr>
              <w:t>but they asked what about women, and</w:t>
            </w:r>
            <w:r w:rsidR="00446332">
              <w:rPr>
                <w:color w:val="000000" w:themeColor="text1"/>
                <w:sz w:val="22"/>
                <w:szCs w:val="22"/>
              </w:rPr>
              <w:t xml:space="preserve"> what about</w:t>
            </w:r>
            <w:r w:rsidRPr="00FB39A6">
              <w:rPr>
                <w:color w:val="000000" w:themeColor="text1"/>
                <w:sz w:val="22"/>
                <w:szCs w:val="22"/>
              </w:rPr>
              <w:t xml:space="preserve"> the guys that’d been there longer, and what about </w:t>
            </w:r>
            <w:r w:rsidR="00446332">
              <w:rPr>
                <w:color w:val="000000" w:themeColor="text1"/>
                <w:sz w:val="22"/>
                <w:szCs w:val="22"/>
              </w:rPr>
              <w:t xml:space="preserve">this or that </w:t>
            </w:r>
            <w:r w:rsidRPr="00FB39A6">
              <w:rPr>
                <w:color w:val="000000" w:themeColor="text1"/>
                <w:sz w:val="22"/>
                <w:szCs w:val="22"/>
              </w:rPr>
              <w:t>somebody else…</w:t>
            </w:r>
            <w:r w:rsidR="00446332">
              <w:rPr>
                <w:color w:val="000000" w:themeColor="text1"/>
                <w:sz w:val="22"/>
                <w:szCs w:val="22"/>
              </w:rPr>
              <w:t>first.</w:t>
            </w:r>
            <w:r w:rsidRPr="00FB39A6">
              <w:rPr>
                <w:color w:val="000000" w:themeColor="text1"/>
                <w:sz w:val="22"/>
                <w:szCs w:val="22"/>
              </w:rPr>
              <w:t>”</w:t>
            </w:r>
          </w:p>
        </w:tc>
        <w:tc>
          <w:tcPr>
            <w:tcW w:w="2250" w:type="dxa"/>
          </w:tcPr>
          <w:p w14:paraId="1AD57978" w14:textId="77777777" w:rsidR="00494CF9" w:rsidRPr="00FB39A6" w:rsidRDefault="00494CF9" w:rsidP="00B272EB">
            <w:pPr>
              <w:jc w:val="center"/>
              <w:rPr>
                <w:color w:val="000000" w:themeColor="text1"/>
                <w:sz w:val="22"/>
                <w:szCs w:val="22"/>
              </w:rPr>
            </w:pPr>
            <w:r w:rsidRPr="00FB39A6">
              <w:rPr>
                <w:color w:val="000000" w:themeColor="text1"/>
                <w:sz w:val="22"/>
                <w:szCs w:val="22"/>
              </w:rPr>
              <w:t>Whataboutism</w:t>
            </w:r>
          </w:p>
        </w:tc>
      </w:tr>
    </w:tbl>
    <w:p w14:paraId="330ED085" w14:textId="77777777" w:rsidR="00A50B7D" w:rsidRDefault="00A50B7D">
      <w:pPr>
        <w:spacing w:line="480" w:lineRule="auto"/>
        <w:rPr>
          <w:color w:val="000000" w:themeColor="text1"/>
        </w:rPr>
      </w:pPr>
    </w:p>
    <w:p w14:paraId="6F4C64E0" w14:textId="77777777" w:rsidR="00A50B7D" w:rsidRPr="00377DD5" w:rsidRDefault="00A50B7D" w:rsidP="00A50B7D">
      <w:pPr>
        <w:spacing w:line="480" w:lineRule="auto"/>
        <w:rPr>
          <w:b/>
          <w:bCs/>
          <w:color w:val="000000" w:themeColor="text1"/>
        </w:rPr>
      </w:pPr>
      <w:r w:rsidRPr="00377DD5">
        <w:rPr>
          <w:b/>
          <w:bCs/>
          <w:color w:val="000000" w:themeColor="text1"/>
        </w:rPr>
        <w:t>Workplace Discriminatory Behavior</w:t>
      </w:r>
    </w:p>
    <w:p w14:paraId="60C6D05F" w14:textId="606EF5E2" w:rsidR="00A50B7D" w:rsidRPr="00265801" w:rsidRDefault="00A50B7D" w:rsidP="00A50B7D">
      <w:pPr>
        <w:spacing w:line="480" w:lineRule="auto"/>
        <w:rPr>
          <w:color w:val="000000" w:themeColor="text1"/>
        </w:rPr>
      </w:pPr>
      <w:r w:rsidRPr="00265801">
        <w:rPr>
          <w:b/>
          <w:bCs/>
          <w:color w:val="000000" w:themeColor="text1"/>
        </w:rPr>
        <w:tab/>
      </w:r>
      <w:r w:rsidRPr="00265801">
        <w:rPr>
          <w:color w:val="000000" w:themeColor="text1"/>
        </w:rPr>
        <w:t xml:space="preserve">The vivid account of the study participants, as they describe their interactions with the main study subject—the SCE—describe a C-Suite culture of discrimination through various categories of discriminatory behavior, including examples of stereotyping, tokenizing, </w:t>
      </w:r>
      <w:r w:rsidRPr="00265801">
        <w:rPr>
          <w:color w:val="000000" w:themeColor="text1"/>
        </w:rPr>
        <w:lastRenderedPageBreak/>
        <w:t xml:space="preserve">exploitation, exclusion, promotion inequity, discrimination denial, and </w:t>
      </w:r>
      <w:r w:rsidRPr="00265801">
        <w:rPr>
          <w:i/>
          <w:iCs/>
          <w:color w:val="000000" w:themeColor="text1"/>
        </w:rPr>
        <w:t xml:space="preserve">all lives matter </w:t>
      </w:r>
      <w:r w:rsidRPr="00265801">
        <w:rPr>
          <w:color w:val="000000" w:themeColor="text1"/>
        </w:rPr>
        <w:t xml:space="preserve">type of </w:t>
      </w:r>
      <w:r w:rsidRPr="00265801">
        <w:rPr>
          <w:i/>
          <w:iCs/>
          <w:color w:val="000000" w:themeColor="text1"/>
        </w:rPr>
        <w:t xml:space="preserve">whataboutism, </w:t>
      </w:r>
      <w:r w:rsidRPr="00265801">
        <w:rPr>
          <w:color w:val="000000" w:themeColor="text1"/>
        </w:rPr>
        <w:t xml:space="preserve">as seen in Tables </w:t>
      </w:r>
      <w:r w:rsidR="00C52E43">
        <w:rPr>
          <w:color w:val="000000" w:themeColor="text1"/>
        </w:rPr>
        <w:t>2</w:t>
      </w:r>
      <w:r w:rsidRPr="00265801">
        <w:rPr>
          <w:color w:val="000000" w:themeColor="text1"/>
        </w:rPr>
        <w:t xml:space="preserve"> and </w:t>
      </w:r>
      <w:r w:rsidR="00C52E43">
        <w:rPr>
          <w:color w:val="000000" w:themeColor="text1"/>
        </w:rPr>
        <w:t>5</w:t>
      </w:r>
      <w:r w:rsidRPr="00265801">
        <w:rPr>
          <w:color w:val="000000" w:themeColor="text1"/>
        </w:rPr>
        <w:t>.</w:t>
      </w:r>
    </w:p>
    <w:p w14:paraId="4634B509" w14:textId="18A6758C" w:rsidR="00A50B7D" w:rsidRPr="00377DD5" w:rsidRDefault="00A50B7D" w:rsidP="00A50B7D">
      <w:pPr>
        <w:spacing w:line="480" w:lineRule="auto"/>
        <w:rPr>
          <w:b/>
          <w:bCs/>
          <w:i/>
          <w:iCs/>
          <w:color w:val="000000" w:themeColor="text1"/>
        </w:rPr>
      </w:pPr>
      <w:r w:rsidRPr="00377DD5">
        <w:rPr>
          <w:b/>
          <w:bCs/>
          <w:i/>
          <w:iCs/>
          <w:color w:val="000000" w:themeColor="text1"/>
        </w:rPr>
        <w:t>Stereotyping and Tokeniz</w:t>
      </w:r>
      <w:r w:rsidR="00CF0AB0">
        <w:rPr>
          <w:b/>
          <w:bCs/>
          <w:i/>
          <w:iCs/>
          <w:color w:val="000000" w:themeColor="text1"/>
        </w:rPr>
        <w:t>ing</w:t>
      </w:r>
      <w:r w:rsidRPr="00377DD5">
        <w:rPr>
          <w:b/>
          <w:bCs/>
          <w:i/>
          <w:iCs/>
          <w:color w:val="000000" w:themeColor="text1"/>
        </w:rPr>
        <w:t xml:space="preserve">  </w:t>
      </w:r>
    </w:p>
    <w:p w14:paraId="6F120304" w14:textId="77777777" w:rsidR="00A50B7D" w:rsidRPr="00265801" w:rsidRDefault="00A50B7D" w:rsidP="00A50B7D">
      <w:pPr>
        <w:spacing w:line="480" w:lineRule="auto"/>
        <w:ind w:firstLine="720"/>
        <w:rPr>
          <w:b/>
          <w:bCs/>
          <w:color w:val="000000" w:themeColor="text1"/>
        </w:rPr>
      </w:pPr>
      <w:r w:rsidRPr="00265801">
        <w:rPr>
          <w:color w:val="000000" w:themeColor="text1"/>
        </w:rPr>
        <w:t>The stories indicated the presence of blatant and intentional discrimination.  The themes that are projected from the participant accounts exhibit the existence of stereotyping and tokenization as routinely existing and used in the C-suite leadership team.  A direct report employee and the SCE’s both spouse</w:t>
      </w:r>
      <w:r>
        <w:rPr>
          <w:color w:val="000000" w:themeColor="text1"/>
        </w:rPr>
        <w:t>s</w:t>
      </w:r>
      <w:r w:rsidRPr="00265801">
        <w:rPr>
          <w:color w:val="000000" w:themeColor="text1"/>
        </w:rPr>
        <w:t xml:space="preserve"> discussed their acknowledgement of discrimination in these forms, stating that these are prevalent in leaders’ behaviors and comments.  The </w:t>
      </w:r>
      <w:r>
        <w:rPr>
          <w:color w:val="000000" w:themeColor="text1"/>
        </w:rPr>
        <w:t>SC</w:t>
      </w:r>
      <w:r w:rsidRPr="00265801">
        <w:rPr>
          <w:color w:val="000000" w:themeColor="text1"/>
        </w:rPr>
        <w:t xml:space="preserve">E’s spouse stated that anytime there was “a race issue on TV, he’d get called into the CEO’s office.  He’d come home irritated,” further discussing that irritation came with the stereotype and expectation that “…all Black people are the same and therefore, he would be able to provide insight into how to deal with the issue.”  The direct-report employee expressed a different type of stereotype, stating that whenever </w:t>
      </w:r>
      <w:r w:rsidRPr="00265801">
        <w:rPr>
          <w:b/>
          <w:bCs/>
          <w:color w:val="000000" w:themeColor="text1"/>
        </w:rPr>
        <w:t>“…</w:t>
      </w:r>
      <w:r w:rsidRPr="00265801">
        <w:rPr>
          <w:color w:val="000000" w:themeColor="text1"/>
        </w:rPr>
        <w:t xml:space="preserve">there was some </w:t>
      </w:r>
      <w:proofErr w:type="spellStart"/>
      <w:r w:rsidRPr="00265801">
        <w:rPr>
          <w:color w:val="000000" w:themeColor="text1"/>
        </w:rPr>
        <w:t>kinda</w:t>
      </w:r>
      <w:proofErr w:type="spellEnd"/>
      <w:r w:rsidRPr="00265801">
        <w:rPr>
          <w:color w:val="000000" w:themeColor="text1"/>
        </w:rPr>
        <w:t xml:space="preserve"> sporting function, they’d ask him to be Captain.”  These are clear examples of stereotypical thought regarding culture and ethnicity.  The participants also spoke of a closely related discrimination phenomenon that is described in the literature as tokenization.</w:t>
      </w:r>
    </w:p>
    <w:p w14:paraId="210AAE1C" w14:textId="309A8C00" w:rsidR="00A50B7D" w:rsidRPr="00265801" w:rsidRDefault="00A50B7D" w:rsidP="00A50B7D">
      <w:pPr>
        <w:spacing w:line="480" w:lineRule="auto"/>
        <w:ind w:firstLine="720"/>
        <w:rPr>
          <w:color w:val="000000" w:themeColor="text1"/>
        </w:rPr>
      </w:pPr>
      <w:r w:rsidRPr="00265801">
        <w:rPr>
          <w:color w:val="000000" w:themeColor="text1"/>
        </w:rPr>
        <w:t>Tokenization is a bigoted operational behavior through which one is provided honorary status within a particular group.  Through tokenization, a person from a different demographic is allowed into the inner circles of a socially constructed dominant group.  In this way, despite differences, such as racial or cultural difference, the person is presented or presents self in a way that is acceptable to that dominant group, even if it is solely superficial (Huntley et al., 2017</w:t>
      </w:r>
      <w:r>
        <w:rPr>
          <w:color w:val="000000" w:themeColor="text1"/>
        </w:rPr>
        <w:t>; Jackson et al., 1995; Kanter, 1977</w:t>
      </w:r>
      <w:r w:rsidRPr="00265801">
        <w:rPr>
          <w:color w:val="000000" w:themeColor="text1"/>
        </w:rPr>
        <w:t xml:space="preserve">).  An example of this behavior is visible in a sibling participant’s recounting that the SCE would occasionally “…tell me that he’s </w:t>
      </w:r>
      <w:proofErr w:type="spellStart"/>
      <w:r w:rsidRPr="00265801">
        <w:rPr>
          <w:color w:val="000000" w:themeColor="text1"/>
        </w:rPr>
        <w:t>gotta</w:t>
      </w:r>
      <w:proofErr w:type="spellEnd"/>
      <w:r w:rsidRPr="00265801">
        <w:rPr>
          <w:color w:val="000000" w:themeColor="text1"/>
        </w:rPr>
        <w:t xml:space="preserve"> go to a club </w:t>
      </w:r>
      <w:r w:rsidRPr="00265801">
        <w:rPr>
          <w:color w:val="000000" w:themeColor="text1"/>
        </w:rPr>
        <w:lastRenderedPageBreak/>
        <w:t>function.  It was his turn.  They’d generally only invite one of the minorities</w:t>
      </w:r>
      <w:r w:rsidR="00446332">
        <w:rPr>
          <w:color w:val="000000" w:themeColor="text1"/>
        </w:rPr>
        <w:t xml:space="preserve"> at a time</w:t>
      </w:r>
      <w:r w:rsidRPr="00265801">
        <w:rPr>
          <w:color w:val="000000" w:themeColor="text1"/>
        </w:rPr>
        <w:t>.”  This is consistent with the definition of granting an honorary status to select individuals from an out-group into the in-group based on acceptability to the in-group’s social norms, but this acceptability can come at different levels or limits of acceptance, as indicated in the quote.</w:t>
      </w:r>
    </w:p>
    <w:p w14:paraId="31C6332D" w14:textId="0951488C" w:rsidR="00A50B7D" w:rsidRPr="00265801" w:rsidRDefault="00A50B7D" w:rsidP="00A50B7D">
      <w:pPr>
        <w:spacing w:line="480" w:lineRule="auto"/>
        <w:rPr>
          <w:color w:val="000000" w:themeColor="text1"/>
        </w:rPr>
      </w:pPr>
      <w:r w:rsidRPr="00265801">
        <w:rPr>
          <w:color w:val="000000" w:themeColor="text1"/>
        </w:rPr>
        <w:tab/>
        <w:t>Furthermore, the practice of tokenization often comes with additional requirements, and they were exhibited in this organization, as indicated in a statement that “…anytime there was an issue with a Black employee, they’d ask him to take care of…to get them back in line.”  Tokenization comes with the expectation that certain tribal allegiances are forged with the dominant in-group and that this status will be used in order to keep those in the subordinated or marginalized group “in their places” (</w:t>
      </w:r>
      <w:r w:rsidR="001541F2" w:rsidRPr="00265801">
        <w:rPr>
          <w:color w:val="000000" w:themeColor="text1"/>
        </w:rPr>
        <w:t>Huntley</w:t>
      </w:r>
      <w:r w:rsidRPr="00265801">
        <w:rPr>
          <w:color w:val="000000" w:themeColor="text1"/>
        </w:rPr>
        <w:t xml:space="preserve"> et al., 2017; B. Shufutinsky et al., 2019).  The executive coach participant recalled such as scenario, and said she vividly recalled a discussion where the SCE discussed how the C-suite  “…asked him to go ‘speak to the brothers’ in the union and see if he can ‘get them to chill.”</w:t>
      </w:r>
    </w:p>
    <w:p w14:paraId="1BA6185F" w14:textId="77777777" w:rsidR="00A50B7D" w:rsidRPr="00265801" w:rsidRDefault="00A50B7D" w:rsidP="00A50B7D">
      <w:pPr>
        <w:spacing w:line="480" w:lineRule="auto"/>
        <w:ind w:firstLine="720"/>
        <w:rPr>
          <w:color w:val="000000" w:themeColor="text1"/>
        </w:rPr>
      </w:pPr>
      <w:r w:rsidRPr="00265801">
        <w:rPr>
          <w:color w:val="000000" w:themeColor="text1"/>
        </w:rPr>
        <w:t xml:space="preserve">Another type of tokenization, called  credentializing (Shufutinsky </w:t>
      </w:r>
      <w:r w:rsidRPr="00BD0AF4">
        <w:rPr>
          <w:i/>
          <w:iCs/>
          <w:color w:val="000000" w:themeColor="text1"/>
        </w:rPr>
        <w:t>et al</w:t>
      </w:r>
      <w:r w:rsidRPr="00265801">
        <w:rPr>
          <w:color w:val="000000" w:themeColor="text1"/>
        </w:rPr>
        <w:t>., 2019), occurs when someone in the dominant group uses relationships with people in the subordinated group as a credential, leaning on and presenting those relationships to display righteousness or to hide ignorance or bigotry at either the organizational or individual level.  This was apparent in a participant’s account that it “…wasn’t uncommon for [the executive VP] to say to us all look, we’ve got a Black [SCE].  You can achieve that too.”  Some of the most explicit and harmful discrimination can come in the form of exploitation, and this was evident in the study when the study subject’s identity was used in an exploitative manner for the purposes of public image.</w:t>
      </w:r>
    </w:p>
    <w:p w14:paraId="4E01B1E1" w14:textId="77777777" w:rsidR="00A50B7D" w:rsidRPr="00377DD5" w:rsidRDefault="00A50B7D" w:rsidP="00A50B7D">
      <w:pPr>
        <w:spacing w:line="480" w:lineRule="auto"/>
        <w:rPr>
          <w:b/>
          <w:bCs/>
          <w:i/>
          <w:iCs/>
          <w:color w:val="000000" w:themeColor="text1"/>
        </w:rPr>
      </w:pPr>
      <w:r w:rsidRPr="00377DD5">
        <w:rPr>
          <w:b/>
          <w:bCs/>
          <w:i/>
          <w:iCs/>
          <w:color w:val="000000" w:themeColor="text1"/>
        </w:rPr>
        <w:t xml:space="preserve">Public Image Exploitation </w:t>
      </w:r>
    </w:p>
    <w:p w14:paraId="3211D583" w14:textId="0D1DF973" w:rsidR="00A50B7D" w:rsidRPr="00265801" w:rsidRDefault="00A50B7D" w:rsidP="00A50B7D">
      <w:pPr>
        <w:spacing w:line="480" w:lineRule="auto"/>
        <w:ind w:firstLine="720"/>
        <w:rPr>
          <w:b/>
          <w:bCs/>
          <w:color w:val="000000" w:themeColor="text1"/>
        </w:rPr>
      </w:pPr>
      <w:r w:rsidRPr="00265801">
        <w:rPr>
          <w:color w:val="000000" w:themeColor="text1"/>
        </w:rPr>
        <w:lastRenderedPageBreak/>
        <w:t>The stories imply that the study subject became the image of the company’s diversity programs, as evidenced in the following employee comment</w:t>
      </w:r>
      <w:r>
        <w:rPr>
          <w:color w:val="000000" w:themeColor="text1"/>
        </w:rPr>
        <w:t xml:space="preserve">: </w:t>
      </w:r>
      <w:r w:rsidRPr="00265801">
        <w:rPr>
          <w:color w:val="000000" w:themeColor="text1"/>
        </w:rPr>
        <w:t>“You look at our brochures, whose face do you think you’re going to see?  It’s a diversity ploy!”  The SCE’s spouse confirmed the story by sharing the experience, stating</w:t>
      </w:r>
      <w:r>
        <w:rPr>
          <w:color w:val="000000" w:themeColor="text1"/>
        </w:rPr>
        <w:t>:</w:t>
      </w:r>
      <w:r w:rsidRPr="00265801">
        <w:rPr>
          <w:color w:val="000000" w:themeColor="text1"/>
        </w:rPr>
        <w:t xml:space="preserve"> “…first, we showed our friends.  It was cool he was on a pamphlet.  Then, after a while, it was just an insult.”  Other comments from friends and co-workers verified this by recounting that “…they put him right in the middle of a diversity </w:t>
      </w:r>
      <w:r w:rsidR="00446332">
        <w:rPr>
          <w:color w:val="000000" w:themeColor="text1"/>
        </w:rPr>
        <w:t>ad</w:t>
      </w:r>
      <w:r w:rsidRPr="00265801">
        <w:rPr>
          <w:color w:val="000000" w:themeColor="text1"/>
        </w:rPr>
        <w:t>.  They reused the same pictures for them without asking.”  Another example of exploitation included the requirement for physical presence as a display of diversity and inclusion, as illustrated by the following text</w:t>
      </w:r>
      <w:r>
        <w:rPr>
          <w:color w:val="000000" w:themeColor="text1"/>
        </w:rPr>
        <w:t xml:space="preserve">: </w:t>
      </w:r>
      <w:r w:rsidRPr="00265801">
        <w:rPr>
          <w:color w:val="000000" w:themeColor="text1"/>
        </w:rPr>
        <w:t>“Anytime we had a large firm’s CEO come by…</w:t>
      </w:r>
      <w:r>
        <w:rPr>
          <w:color w:val="000000" w:themeColor="text1"/>
        </w:rPr>
        <w:t xml:space="preserve"> </w:t>
      </w:r>
      <w:r w:rsidRPr="00265801">
        <w:rPr>
          <w:color w:val="000000" w:themeColor="text1"/>
        </w:rPr>
        <w:t>if it was someone of color, they’d always pull him away from everything to be there so he can be involved.  It was a going joke about the company, but it’s insulting really.”</w:t>
      </w:r>
    </w:p>
    <w:p w14:paraId="7138D515" w14:textId="77777777" w:rsidR="00A50B7D" w:rsidRPr="00265801" w:rsidRDefault="00A50B7D" w:rsidP="00A50B7D">
      <w:pPr>
        <w:spacing w:line="480" w:lineRule="auto"/>
        <w:rPr>
          <w:color w:val="000000" w:themeColor="text1"/>
        </w:rPr>
      </w:pPr>
      <w:r w:rsidRPr="00265801">
        <w:rPr>
          <w:b/>
          <w:bCs/>
          <w:i/>
          <w:iCs/>
          <w:color w:val="000000" w:themeColor="text1"/>
        </w:rPr>
        <w:t xml:space="preserve">Professional </w:t>
      </w:r>
      <w:r>
        <w:rPr>
          <w:b/>
          <w:bCs/>
          <w:i/>
          <w:iCs/>
          <w:color w:val="000000" w:themeColor="text1"/>
        </w:rPr>
        <w:t>and</w:t>
      </w:r>
      <w:r w:rsidRPr="00265801">
        <w:rPr>
          <w:b/>
          <w:bCs/>
          <w:i/>
          <w:iCs/>
          <w:color w:val="000000" w:themeColor="text1"/>
        </w:rPr>
        <w:t xml:space="preserve"> Social Exclusion and Promotion Inequity</w:t>
      </w:r>
      <w:r w:rsidRPr="00265801">
        <w:rPr>
          <w:color w:val="000000" w:themeColor="text1"/>
        </w:rPr>
        <w:t xml:space="preserve">  </w:t>
      </w:r>
    </w:p>
    <w:p w14:paraId="2C53864F" w14:textId="77777777" w:rsidR="00A50B7D" w:rsidRPr="00265801" w:rsidRDefault="00A50B7D" w:rsidP="00A50B7D">
      <w:pPr>
        <w:spacing w:line="480" w:lineRule="auto"/>
        <w:ind w:firstLine="720"/>
        <w:rPr>
          <w:color w:val="000000" w:themeColor="text1"/>
        </w:rPr>
      </w:pPr>
      <w:r w:rsidRPr="00265801">
        <w:rPr>
          <w:color w:val="000000" w:themeColor="text1"/>
        </w:rPr>
        <w:t xml:space="preserve">The participant accounts vividly describe </w:t>
      </w:r>
      <w:r>
        <w:rPr>
          <w:color w:val="000000" w:themeColor="text1"/>
        </w:rPr>
        <w:t>the</w:t>
      </w:r>
      <w:r w:rsidRPr="00265801">
        <w:rPr>
          <w:color w:val="000000" w:themeColor="text1"/>
        </w:rPr>
        <w:t xml:space="preserve"> actions of the C-Suite that created an environment in which the study subject was excluded or made to feel excluded professionally and socially.  The examples showed evidence of </w:t>
      </w:r>
      <w:r>
        <w:rPr>
          <w:color w:val="000000" w:themeColor="text1"/>
        </w:rPr>
        <w:t xml:space="preserve">a </w:t>
      </w:r>
      <w:r w:rsidRPr="00265801">
        <w:rPr>
          <w:color w:val="000000" w:themeColor="text1"/>
        </w:rPr>
        <w:t>lack of invitation to social events, or the creation of an environment of discomfort in such venues.  This is exhibited when the study subject’s wife stated that they “…only got invited to the mandatory things, or … diversity things.  But never the private events...</w:t>
      </w:r>
      <w:r>
        <w:rPr>
          <w:color w:val="000000" w:themeColor="text1"/>
        </w:rPr>
        <w:t xml:space="preserve"> </w:t>
      </w:r>
      <w:r w:rsidRPr="00265801">
        <w:rPr>
          <w:color w:val="000000" w:themeColor="text1"/>
        </w:rPr>
        <w:t xml:space="preserve">the golf or the barbecues… being included is what cuts.”  However, the exclusion was not experienced only in the social context but also in the professional, with examples indicating that the C-Suite intentionally made work more difficult when “…they scheduled important meetings when he’d respond with a conflict…like they did it on purpose so he couldn’t be there and would struggle getting the updates.  It was on purpose for </w:t>
      </w:r>
      <w:r w:rsidRPr="00265801">
        <w:rPr>
          <w:color w:val="000000" w:themeColor="text1"/>
        </w:rPr>
        <w:lastRenderedPageBreak/>
        <w:t>sure.  I even heard a few of them talk about it once.”  Based on the witness statements, the professional exclusion extended to promotability and promotion inequity.</w:t>
      </w:r>
    </w:p>
    <w:p w14:paraId="1B544BF5" w14:textId="25E40429" w:rsidR="00A50B7D" w:rsidRPr="00265801" w:rsidRDefault="00A50B7D" w:rsidP="00A50B7D">
      <w:pPr>
        <w:spacing w:line="480" w:lineRule="auto"/>
        <w:ind w:firstLine="720"/>
        <w:rPr>
          <w:color w:val="000000" w:themeColor="text1"/>
        </w:rPr>
      </w:pPr>
      <w:r w:rsidRPr="00265801">
        <w:rPr>
          <w:color w:val="000000" w:themeColor="text1"/>
        </w:rPr>
        <w:t>Participant statements recount opportunities for promotion for the study subject during which he was overlooked or bypassed.  “Well, he was definitely passed over a few times,” a colleague Vice President stated</w:t>
      </w:r>
      <w:r w:rsidR="00CA7251">
        <w:rPr>
          <w:color w:val="000000" w:themeColor="text1"/>
        </w:rPr>
        <w:t>.</w:t>
      </w:r>
      <w:r>
        <w:rPr>
          <w:color w:val="000000" w:themeColor="text1"/>
        </w:rPr>
        <w:t xml:space="preserve"> “</w:t>
      </w:r>
      <w:r w:rsidRPr="00265801">
        <w:rPr>
          <w:color w:val="000000" w:themeColor="text1"/>
        </w:rPr>
        <w:t>When I got promoted, he should’ve got it.  He wasn’t even considered.  Not seriously at least, if you know what I mean.”  At the very least, this was perceived by colleagues as an artifact of racial discrimination</w:t>
      </w:r>
      <w:r w:rsidR="00CA7251">
        <w:rPr>
          <w:color w:val="000000" w:themeColor="text1"/>
        </w:rPr>
        <w:t xml:space="preserve"> as exhibited by the statement that</w:t>
      </w:r>
      <w:r>
        <w:rPr>
          <w:color w:val="000000" w:themeColor="text1"/>
        </w:rPr>
        <w:t xml:space="preserve"> </w:t>
      </w:r>
      <w:r w:rsidR="00CA7251">
        <w:rPr>
          <w:color w:val="000000" w:themeColor="text1"/>
        </w:rPr>
        <w:t xml:space="preserve">the SCE </w:t>
      </w:r>
      <w:r w:rsidRPr="00265801">
        <w:rPr>
          <w:color w:val="000000" w:themeColor="text1"/>
        </w:rPr>
        <w:t>“</w:t>
      </w:r>
      <w:r w:rsidR="00CA7251">
        <w:rPr>
          <w:color w:val="000000" w:themeColor="text1"/>
        </w:rPr>
        <w:t>…</w:t>
      </w:r>
      <w:r w:rsidRPr="00265801">
        <w:rPr>
          <w:color w:val="000000" w:themeColor="text1"/>
        </w:rPr>
        <w:t xml:space="preserve">had the best record of success, but took the longest to get promoted.  They did it when the C-Suite looked too White, and D&amp;I became a catch phrase.”  This is not an uncommon problem, as equality of opportunity is well-described and exhibited in the existing theoretical and experimental literature (Peragine </w:t>
      </w:r>
      <w:r>
        <w:rPr>
          <w:color w:val="000000" w:themeColor="text1"/>
        </w:rPr>
        <w:t>and</w:t>
      </w:r>
      <w:r w:rsidRPr="00265801">
        <w:rPr>
          <w:color w:val="000000" w:themeColor="text1"/>
        </w:rPr>
        <w:t xml:space="preserve"> Ferreira, 2015; Roemer </w:t>
      </w:r>
      <w:r>
        <w:rPr>
          <w:color w:val="000000" w:themeColor="text1"/>
        </w:rPr>
        <w:t>and</w:t>
      </w:r>
      <w:r w:rsidRPr="00265801">
        <w:rPr>
          <w:color w:val="000000" w:themeColor="text1"/>
        </w:rPr>
        <w:t xml:space="preserve"> Trannoy, 2016)</w:t>
      </w:r>
      <w:r w:rsidR="00CA7251">
        <w:rPr>
          <w:color w:val="000000" w:themeColor="text1"/>
        </w:rPr>
        <w:t>.  T</w:t>
      </w:r>
      <w:r w:rsidRPr="00265801">
        <w:rPr>
          <w:color w:val="000000" w:themeColor="text1"/>
        </w:rPr>
        <w:t>hese experiences are seen as pervasive,  particularly to individuals in circumstances of social closure and opportunity hoarding, where the power and advancement opportunities are controlled by and granted to the enduring advantaged class or in-group (Silver, 2007).  A colleague executive stated “…look, I’ll be the first to admit we’re mostly just a bunch of White guys and gals.  I think they don’t even realize it, but it’s smack dab.”  The study subject was committed to inclusion, and the participant accounts show that there was some retribution as evidenced by the statement that the SCE “…was fighting for them, but he wasn’t one of them.  But the execs made him feel he wasn’t one of them either.  That went downhill quickly.”  Despite what the participant stories exhibit as clear accounts of explicit and implicit bias and discrimination, discrimination denial is not uncommon (Shufutinsky, 2019) in organizations and is present in the participant narratives.</w:t>
      </w:r>
    </w:p>
    <w:p w14:paraId="0BF2C5E2" w14:textId="77777777" w:rsidR="00A50B7D" w:rsidRPr="00265801" w:rsidRDefault="00A50B7D" w:rsidP="00A50B7D">
      <w:pPr>
        <w:spacing w:line="480" w:lineRule="auto"/>
        <w:rPr>
          <w:b/>
          <w:bCs/>
          <w:i/>
          <w:iCs/>
          <w:color w:val="000000" w:themeColor="text1"/>
        </w:rPr>
      </w:pPr>
      <w:r w:rsidRPr="00265801">
        <w:rPr>
          <w:b/>
          <w:bCs/>
          <w:i/>
          <w:iCs/>
          <w:color w:val="000000" w:themeColor="text1"/>
        </w:rPr>
        <w:t>Denying Biases and Whataboutism</w:t>
      </w:r>
    </w:p>
    <w:p w14:paraId="046D2AA8" w14:textId="48E7390B" w:rsidR="0027533C" w:rsidRPr="00AB227F" w:rsidRDefault="00A50B7D" w:rsidP="00B4280C">
      <w:pPr>
        <w:spacing w:line="480" w:lineRule="auto"/>
        <w:ind w:firstLine="720"/>
        <w:rPr>
          <w:color w:val="000000" w:themeColor="text1"/>
        </w:rPr>
      </w:pPr>
      <w:r w:rsidRPr="00265801">
        <w:rPr>
          <w:color w:val="000000" w:themeColor="text1"/>
        </w:rPr>
        <w:lastRenderedPageBreak/>
        <w:t xml:space="preserve">The examples of discrimination denial show up in the participant stories as denial of corporate discriminatory practices and a phenomenon called </w:t>
      </w:r>
      <w:r w:rsidRPr="00265801">
        <w:rPr>
          <w:i/>
          <w:iCs/>
          <w:color w:val="000000" w:themeColor="text1"/>
        </w:rPr>
        <w:t>whataboutism</w:t>
      </w:r>
      <w:r w:rsidRPr="00265801">
        <w:rPr>
          <w:color w:val="000000" w:themeColor="text1"/>
        </w:rPr>
        <w:t xml:space="preserve">.  The subject’s spouse stated that “…during a Gala, we were at the table and they also said something like it’s fair practice, but it’s hard to find qualified people to fill those D&amp;I numbers.  That’s when he took a stance…thought he was trusted.”  This type of behavior ignores or forgives the organization’s inequitable recruiting and hiring practices.  Behaviours of denial occurs when the culprits excuse or reject the committal of or responsibility for discrimination, and is accomplished through a variety of ways including  denial due to a lack of self-awareness, direct or blatant denial, questioning validity of discrimination claims, projections, or inaccurate conflation of comparison with other targets  (Shufutinsky </w:t>
      </w:r>
      <w:r w:rsidRPr="00BD0AF4">
        <w:rPr>
          <w:i/>
          <w:iCs/>
          <w:color w:val="000000" w:themeColor="text1"/>
        </w:rPr>
        <w:t>et al</w:t>
      </w:r>
      <w:r w:rsidRPr="00265801">
        <w:rPr>
          <w:color w:val="000000" w:themeColor="text1"/>
        </w:rPr>
        <w:t xml:space="preserve">., 2019).   The </w:t>
      </w:r>
      <w:r w:rsidRPr="00265801">
        <w:rPr>
          <w:i/>
          <w:iCs/>
          <w:color w:val="000000" w:themeColor="text1"/>
        </w:rPr>
        <w:t xml:space="preserve">whataboutism </w:t>
      </w:r>
      <w:r w:rsidRPr="00265801">
        <w:rPr>
          <w:color w:val="000000" w:themeColor="text1"/>
        </w:rPr>
        <w:t>emerged when a counter argument for another group was brought into the conversation as an argument or a diversion, as seen in the commentary that “…after he became [a SCE]…</w:t>
      </w:r>
      <w:r>
        <w:rPr>
          <w:color w:val="000000" w:themeColor="text1"/>
        </w:rPr>
        <w:t xml:space="preserve"> </w:t>
      </w:r>
      <w:r w:rsidRPr="00265801">
        <w:rPr>
          <w:color w:val="000000" w:themeColor="text1"/>
        </w:rPr>
        <w:t xml:space="preserve">he argued for more people of color in management, but they asked what about women, and the guys that’d been there longer, </w:t>
      </w:r>
      <w:r w:rsidR="00446332" w:rsidRPr="00FB39A6">
        <w:rPr>
          <w:color w:val="000000" w:themeColor="text1"/>
          <w:sz w:val="22"/>
          <w:szCs w:val="22"/>
        </w:rPr>
        <w:t xml:space="preserve">and what about </w:t>
      </w:r>
      <w:r w:rsidR="00446332">
        <w:rPr>
          <w:color w:val="000000" w:themeColor="text1"/>
          <w:sz w:val="22"/>
          <w:szCs w:val="22"/>
        </w:rPr>
        <w:t xml:space="preserve">this or that </w:t>
      </w:r>
      <w:r w:rsidR="00446332" w:rsidRPr="00FB39A6">
        <w:rPr>
          <w:color w:val="000000" w:themeColor="text1"/>
          <w:sz w:val="22"/>
          <w:szCs w:val="22"/>
        </w:rPr>
        <w:t>somebody else…</w:t>
      </w:r>
      <w:r w:rsidR="00446332">
        <w:rPr>
          <w:color w:val="000000" w:themeColor="text1"/>
          <w:sz w:val="22"/>
          <w:szCs w:val="22"/>
        </w:rPr>
        <w:t>first.</w:t>
      </w:r>
      <w:r w:rsidR="00446332" w:rsidRPr="00FB39A6">
        <w:rPr>
          <w:color w:val="000000" w:themeColor="text1"/>
          <w:sz w:val="22"/>
          <w:szCs w:val="22"/>
        </w:rPr>
        <w:t>”</w:t>
      </w:r>
      <w:r w:rsidRPr="00265801">
        <w:rPr>
          <w:color w:val="000000" w:themeColor="text1"/>
        </w:rPr>
        <w:t>” Furthermore, this case, it appears to have been not only a case of discrimination denial, but also an incident of retribution for making these behaviors vivid, such as expressed in the comment that “…they denied it, but you could tell what was going on.  As soon as he took a stance on D&amp;I, that was it.  There was no letting up. He became a target.”</w:t>
      </w:r>
    </w:p>
    <w:p w14:paraId="70D83822" w14:textId="757A25ED" w:rsidR="002006E0" w:rsidRDefault="00A66C7E" w:rsidP="00A66C7E">
      <w:pPr>
        <w:spacing w:line="480" w:lineRule="auto"/>
        <w:ind w:firstLine="720"/>
        <w:rPr>
          <w:color w:val="000000" w:themeColor="text1"/>
        </w:rPr>
      </w:pPr>
      <w:r w:rsidRPr="00A66C7E">
        <w:rPr>
          <w:color w:val="000000" w:themeColor="text1"/>
        </w:rPr>
        <w:t xml:space="preserve">Table </w:t>
      </w:r>
      <w:r w:rsidR="00D00926">
        <w:rPr>
          <w:color w:val="000000" w:themeColor="text1"/>
        </w:rPr>
        <w:t>3</w:t>
      </w:r>
      <w:r w:rsidRPr="00A66C7E">
        <w:rPr>
          <w:color w:val="000000" w:themeColor="text1"/>
        </w:rPr>
        <w:t xml:space="preserve"> exhibits the concepts and themes drawn from the MB-IN</w:t>
      </w:r>
      <w:r w:rsidR="00422E31">
        <w:rPr>
          <w:color w:val="000000" w:themeColor="text1"/>
        </w:rPr>
        <w:t>S</w:t>
      </w:r>
      <w:r w:rsidRPr="00A66C7E">
        <w:rPr>
          <w:color w:val="000000" w:themeColor="text1"/>
        </w:rPr>
        <w:t xml:space="preserve"> narratives accounts that describe behaviors of toxic, abusive, and micromanaging leadership expressed as dark leadership practices.</w:t>
      </w:r>
    </w:p>
    <w:p w14:paraId="3C8D0312" w14:textId="1A695AE5" w:rsidR="00A95D55" w:rsidRDefault="00A95D55" w:rsidP="00B4280C">
      <w:pPr>
        <w:spacing w:line="480" w:lineRule="auto"/>
        <w:rPr>
          <w:b/>
          <w:bCs/>
          <w:color w:val="000000" w:themeColor="text1"/>
        </w:rPr>
      </w:pPr>
      <w:r w:rsidRPr="00FB39A6">
        <w:rPr>
          <w:b/>
          <w:bCs/>
          <w:color w:val="000000" w:themeColor="text1"/>
        </w:rPr>
        <w:t xml:space="preserve">Table </w:t>
      </w:r>
      <w:r w:rsidR="00D00926">
        <w:rPr>
          <w:b/>
          <w:bCs/>
          <w:color w:val="000000" w:themeColor="text1"/>
        </w:rPr>
        <w:t>3</w:t>
      </w:r>
      <w:r w:rsidR="007C64AD">
        <w:rPr>
          <w:b/>
          <w:bCs/>
          <w:color w:val="000000" w:themeColor="text1"/>
        </w:rPr>
        <w:t>.</w:t>
      </w:r>
    </w:p>
    <w:p w14:paraId="69EA73F5" w14:textId="3D8CF5F8" w:rsidR="0027533C" w:rsidRPr="00B4280C" w:rsidRDefault="00A50B7D" w:rsidP="00B4280C">
      <w:pPr>
        <w:spacing w:line="480" w:lineRule="auto"/>
        <w:rPr>
          <w:i/>
          <w:iCs/>
          <w:color w:val="000000" w:themeColor="text1"/>
        </w:rPr>
      </w:pPr>
      <w:r>
        <w:rPr>
          <w:i/>
          <w:iCs/>
          <w:color w:val="000000" w:themeColor="text1"/>
        </w:rPr>
        <w:t xml:space="preserve">Bystander Narrative </w:t>
      </w:r>
      <w:r w:rsidR="00A95D55" w:rsidRPr="00B4280C">
        <w:rPr>
          <w:i/>
          <w:iCs/>
          <w:color w:val="000000" w:themeColor="text1"/>
        </w:rPr>
        <w:t>Themes</w:t>
      </w:r>
      <w:r w:rsidR="00880F19">
        <w:rPr>
          <w:i/>
          <w:iCs/>
          <w:color w:val="000000" w:themeColor="text1"/>
        </w:rPr>
        <w:t xml:space="preserve"> </w:t>
      </w:r>
      <w:r>
        <w:rPr>
          <w:i/>
          <w:iCs/>
          <w:color w:val="000000" w:themeColor="text1"/>
        </w:rPr>
        <w:t xml:space="preserve">of </w:t>
      </w:r>
      <w:r w:rsidR="00A95D55" w:rsidRPr="00B4280C">
        <w:rPr>
          <w:i/>
          <w:iCs/>
          <w:color w:val="000000" w:themeColor="text1"/>
        </w:rPr>
        <w:t>Dark Leadership</w:t>
      </w:r>
    </w:p>
    <w:tbl>
      <w:tblPr>
        <w:tblStyle w:val="TableGrid"/>
        <w:tblW w:w="10080" w:type="dxa"/>
        <w:tblInd w:w="-365" w:type="dxa"/>
        <w:tblBorders>
          <w:left w:val="none" w:sz="0" w:space="0" w:color="auto"/>
          <w:right w:val="none" w:sz="0" w:space="0" w:color="auto"/>
        </w:tblBorders>
        <w:tblLook w:val="04A0" w:firstRow="1" w:lastRow="0" w:firstColumn="1" w:lastColumn="0" w:noHBand="0" w:noVBand="1"/>
      </w:tblPr>
      <w:tblGrid>
        <w:gridCol w:w="7835"/>
        <w:gridCol w:w="2245"/>
      </w:tblGrid>
      <w:tr w:rsidR="00A95D55" w:rsidRPr="00FB39A6" w14:paraId="53CB8D2F" w14:textId="77777777" w:rsidTr="00B4280C">
        <w:tc>
          <w:tcPr>
            <w:tcW w:w="7835" w:type="dxa"/>
            <w:shd w:val="clear" w:color="auto" w:fill="FFFFFF" w:themeFill="background1"/>
          </w:tcPr>
          <w:p w14:paraId="3D29B31C" w14:textId="77777777" w:rsidR="00A95D55" w:rsidRPr="00B22C89" w:rsidRDefault="00A95D55" w:rsidP="00B4280C">
            <w:pPr>
              <w:jc w:val="center"/>
              <w:rPr>
                <w:b/>
                <w:bCs/>
                <w:color w:val="000000" w:themeColor="text1"/>
                <w:sz w:val="22"/>
                <w:szCs w:val="22"/>
              </w:rPr>
            </w:pPr>
            <w:r w:rsidRPr="00B22C89">
              <w:rPr>
                <w:b/>
                <w:bCs/>
                <w:color w:val="000000" w:themeColor="text1"/>
                <w:sz w:val="22"/>
                <w:szCs w:val="22"/>
              </w:rPr>
              <w:lastRenderedPageBreak/>
              <w:t>First Order Concepts</w:t>
            </w:r>
          </w:p>
        </w:tc>
        <w:tc>
          <w:tcPr>
            <w:tcW w:w="2245" w:type="dxa"/>
            <w:shd w:val="clear" w:color="auto" w:fill="FFFFFF" w:themeFill="background1"/>
          </w:tcPr>
          <w:p w14:paraId="03C91231" w14:textId="77777777" w:rsidR="00A95D55" w:rsidRPr="00B22C89" w:rsidRDefault="00A95D55" w:rsidP="00880F19">
            <w:pPr>
              <w:jc w:val="center"/>
              <w:rPr>
                <w:b/>
                <w:bCs/>
                <w:color w:val="000000" w:themeColor="text1"/>
                <w:sz w:val="22"/>
                <w:szCs w:val="22"/>
              </w:rPr>
            </w:pPr>
            <w:r w:rsidRPr="00B22C89">
              <w:rPr>
                <w:b/>
                <w:bCs/>
                <w:color w:val="000000" w:themeColor="text1"/>
                <w:sz w:val="22"/>
                <w:szCs w:val="22"/>
              </w:rPr>
              <w:t>Second Order Themes</w:t>
            </w:r>
          </w:p>
        </w:tc>
      </w:tr>
      <w:tr w:rsidR="00A95D55" w:rsidRPr="00FB39A6" w14:paraId="52DDCB6D" w14:textId="77777777" w:rsidTr="00B4280C">
        <w:tc>
          <w:tcPr>
            <w:tcW w:w="7835" w:type="dxa"/>
          </w:tcPr>
          <w:p w14:paraId="42F4246F" w14:textId="77777777" w:rsidR="00A95D55" w:rsidRPr="00FB39A6" w:rsidRDefault="00A95D55" w:rsidP="00B272EB">
            <w:pPr>
              <w:rPr>
                <w:color w:val="000000" w:themeColor="text1"/>
                <w:sz w:val="22"/>
                <w:szCs w:val="22"/>
              </w:rPr>
            </w:pPr>
            <w:r w:rsidRPr="00FB39A6">
              <w:rPr>
                <w:color w:val="000000" w:themeColor="text1"/>
                <w:sz w:val="22"/>
                <w:szCs w:val="22"/>
              </w:rPr>
              <w:t>“It was a total toxic culture.  Double standards on timelines, calling him out in person, but no one else.  The micromanagement.  Just toxic.  Toxic leaders.”</w:t>
            </w:r>
          </w:p>
          <w:p w14:paraId="2B26806E" w14:textId="77777777" w:rsidR="00A95D55" w:rsidRPr="00FB39A6" w:rsidRDefault="00A95D55" w:rsidP="00B272EB">
            <w:pPr>
              <w:rPr>
                <w:color w:val="000000" w:themeColor="text1"/>
                <w:sz w:val="22"/>
                <w:szCs w:val="22"/>
              </w:rPr>
            </w:pPr>
            <w:r w:rsidRPr="00FB39A6">
              <w:rPr>
                <w:color w:val="000000" w:themeColor="text1"/>
                <w:sz w:val="22"/>
                <w:szCs w:val="22"/>
              </w:rPr>
              <w:t>“Very authoritarian behavior, with high expectations at unreasonable rates, and under provided on the resources.  It’s no wonder we couldn’t succeed.”</w:t>
            </w:r>
          </w:p>
          <w:p w14:paraId="7F19C816" w14:textId="77777777" w:rsidR="00A95D55" w:rsidRDefault="00A95D55" w:rsidP="00B272EB">
            <w:pPr>
              <w:rPr>
                <w:color w:val="000000" w:themeColor="text1"/>
                <w:sz w:val="22"/>
                <w:szCs w:val="22"/>
              </w:rPr>
            </w:pPr>
            <w:r w:rsidRPr="00FB39A6">
              <w:rPr>
                <w:color w:val="000000" w:themeColor="text1"/>
                <w:sz w:val="22"/>
                <w:szCs w:val="22"/>
              </w:rPr>
              <w:t>“He was being mistreated, blamed, openly mocked, and sabotaged. It was toxic and I think he had no choice but to seek legal action.”</w:t>
            </w:r>
          </w:p>
          <w:p w14:paraId="1B1DE2D0" w14:textId="77777777" w:rsidR="00A95D55" w:rsidRPr="00FB39A6" w:rsidRDefault="00A95D55" w:rsidP="00B272EB">
            <w:pPr>
              <w:rPr>
                <w:color w:val="000000" w:themeColor="text1"/>
                <w:sz w:val="22"/>
                <w:szCs w:val="22"/>
              </w:rPr>
            </w:pPr>
            <w:r>
              <w:rPr>
                <w:color w:val="000000" w:themeColor="text1"/>
                <w:sz w:val="22"/>
                <w:szCs w:val="22"/>
              </w:rPr>
              <w:t xml:space="preserve">“We all see </w:t>
            </w:r>
            <w:proofErr w:type="gramStart"/>
            <w:r>
              <w:rPr>
                <w:color w:val="000000" w:themeColor="text1"/>
                <w:sz w:val="22"/>
                <w:szCs w:val="22"/>
              </w:rPr>
              <w:t>it,</w:t>
            </w:r>
            <w:proofErr w:type="gramEnd"/>
            <w:r>
              <w:rPr>
                <w:color w:val="000000" w:themeColor="text1"/>
                <w:sz w:val="22"/>
                <w:szCs w:val="22"/>
              </w:rPr>
              <w:t xml:space="preserve"> we all know it.  HBR calls it toxic culture, right?”</w:t>
            </w:r>
          </w:p>
          <w:p w14:paraId="649311EA" w14:textId="77777777" w:rsidR="00A95D55" w:rsidRPr="00FB39A6" w:rsidRDefault="00A95D55" w:rsidP="00B272EB">
            <w:pPr>
              <w:rPr>
                <w:color w:val="000000" w:themeColor="text1"/>
                <w:sz w:val="22"/>
                <w:szCs w:val="22"/>
              </w:rPr>
            </w:pPr>
            <w:r w:rsidRPr="00FB39A6">
              <w:rPr>
                <w:color w:val="000000" w:themeColor="text1"/>
                <w:sz w:val="22"/>
                <w:szCs w:val="22"/>
              </w:rPr>
              <w:t>“He stood up for me, and then ended up having to be a witness in a depo, and he told the truth.  I still work in the company as a manager, but I have no one to manage and no responsibility, and barely any work. That’s when they started treating him poorly though.”</w:t>
            </w:r>
          </w:p>
        </w:tc>
        <w:tc>
          <w:tcPr>
            <w:tcW w:w="2245" w:type="dxa"/>
          </w:tcPr>
          <w:p w14:paraId="79231B5E" w14:textId="77777777" w:rsidR="00A95D55" w:rsidRPr="00FB39A6" w:rsidRDefault="00A95D55" w:rsidP="00B272EB">
            <w:pPr>
              <w:jc w:val="center"/>
              <w:rPr>
                <w:color w:val="000000" w:themeColor="text1"/>
                <w:sz w:val="22"/>
                <w:szCs w:val="22"/>
              </w:rPr>
            </w:pPr>
            <w:r w:rsidRPr="00FB39A6">
              <w:rPr>
                <w:color w:val="000000" w:themeColor="text1"/>
                <w:sz w:val="22"/>
                <w:szCs w:val="22"/>
              </w:rPr>
              <w:t>Toxic Leader Behaviors</w:t>
            </w:r>
          </w:p>
        </w:tc>
      </w:tr>
      <w:tr w:rsidR="00A95D55" w:rsidRPr="00FB39A6" w14:paraId="64ECFDB4" w14:textId="77777777" w:rsidTr="00B4280C">
        <w:tc>
          <w:tcPr>
            <w:tcW w:w="7835" w:type="dxa"/>
          </w:tcPr>
          <w:p w14:paraId="21D1EC31" w14:textId="77777777" w:rsidR="00A95D55" w:rsidRPr="00FB39A6" w:rsidRDefault="00A95D55" w:rsidP="00B272EB">
            <w:pPr>
              <w:rPr>
                <w:color w:val="000000" w:themeColor="text1"/>
                <w:sz w:val="22"/>
                <w:szCs w:val="22"/>
              </w:rPr>
            </w:pPr>
            <w:r w:rsidRPr="00FB39A6">
              <w:rPr>
                <w:color w:val="000000" w:themeColor="text1"/>
                <w:sz w:val="22"/>
                <w:szCs w:val="22"/>
              </w:rPr>
              <w:t>“He’d come home and complain about the level of incivility, including ignoring his comments, and dismissing his ideas in a large, populated place.”</w:t>
            </w:r>
          </w:p>
          <w:p w14:paraId="0D5ED43E" w14:textId="60941656" w:rsidR="00A95D55" w:rsidRPr="00FB39A6" w:rsidRDefault="00A95D55" w:rsidP="00B272EB">
            <w:pPr>
              <w:rPr>
                <w:color w:val="000000" w:themeColor="text1"/>
                <w:sz w:val="22"/>
                <w:szCs w:val="22"/>
              </w:rPr>
            </w:pPr>
            <w:r w:rsidRPr="00FB39A6">
              <w:rPr>
                <w:color w:val="000000" w:themeColor="text1"/>
                <w:sz w:val="22"/>
                <w:szCs w:val="22"/>
              </w:rPr>
              <w:t>“The COO seemed to raise his voice often, but we’d hear him put [the SCE] down and yell at him in front of everyone.”</w:t>
            </w:r>
          </w:p>
        </w:tc>
        <w:tc>
          <w:tcPr>
            <w:tcW w:w="2245" w:type="dxa"/>
          </w:tcPr>
          <w:p w14:paraId="0A010A18" w14:textId="77777777" w:rsidR="00A95D55" w:rsidRPr="00FB39A6" w:rsidRDefault="00A95D55" w:rsidP="00B272EB">
            <w:pPr>
              <w:jc w:val="center"/>
              <w:rPr>
                <w:color w:val="000000" w:themeColor="text1"/>
                <w:sz w:val="22"/>
                <w:szCs w:val="22"/>
              </w:rPr>
            </w:pPr>
            <w:r w:rsidRPr="00FB39A6">
              <w:rPr>
                <w:color w:val="000000" w:themeColor="text1"/>
                <w:sz w:val="22"/>
                <w:szCs w:val="22"/>
              </w:rPr>
              <w:t>Abusive Leader Behaviors</w:t>
            </w:r>
          </w:p>
        </w:tc>
      </w:tr>
      <w:tr w:rsidR="00A95D55" w:rsidRPr="00FB39A6" w14:paraId="44E708E6" w14:textId="77777777" w:rsidTr="00B4280C">
        <w:tc>
          <w:tcPr>
            <w:tcW w:w="7835" w:type="dxa"/>
          </w:tcPr>
          <w:p w14:paraId="72CDCB10" w14:textId="77777777" w:rsidR="00A95D55" w:rsidRPr="00FB39A6" w:rsidRDefault="00A95D55" w:rsidP="00B272EB">
            <w:pPr>
              <w:rPr>
                <w:color w:val="000000" w:themeColor="text1"/>
                <w:sz w:val="22"/>
                <w:szCs w:val="22"/>
              </w:rPr>
            </w:pPr>
            <w:r w:rsidRPr="00FB39A6">
              <w:rPr>
                <w:color w:val="000000" w:themeColor="text1"/>
                <w:sz w:val="22"/>
                <w:szCs w:val="22"/>
              </w:rPr>
              <w:t>“In the end, they started writing up task tables of things for him to do, with due dates.  He was a [SCE] for crying out loud.  We went through a lot for this, and now he was dealing with that kind of micromanagement.”</w:t>
            </w:r>
          </w:p>
          <w:p w14:paraId="5BF41B7F" w14:textId="77777777" w:rsidR="00A95D55" w:rsidRPr="00FB39A6" w:rsidRDefault="00A95D55" w:rsidP="00B272EB">
            <w:pPr>
              <w:rPr>
                <w:color w:val="000000" w:themeColor="text1"/>
                <w:sz w:val="22"/>
                <w:szCs w:val="22"/>
              </w:rPr>
            </w:pPr>
            <w:r w:rsidRPr="00FB39A6">
              <w:rPr>
                <w:color w:val="000000" w:themeColor="text1"/>
                <w:sz w:val="22"/>
                <w:szCs w:val="22"/>
              </w:rPr>
              <w:t>“There was an everyday report that we had to give him, so he can update the system and provide to the Ops VP and CEO.  Every day.  It wasn’t a major project.  It’s like they were trying to performance manage him.”</w:t>
            </w:r>
          </w:p>
        </w:tc>
        <w:tc>
          <w:tcPr>
            <w:tcW w:w="2245" w:type="dxa"/>
          </w:tcPr>
          <w:p w14:paraId="3ECFCC8D" w14:textId="77777777" w:rsidR="00A95D55" w:rsidRPr="00FB39A6" w:rsidRDefault="00A95D55" w:rsidP="00B272EB">
            <w:pPr>
              <w:jc w:val="center"/>
              <w:rPr>
                <w:color w:val="000000" w:themeColor="text1"/>
                <w:sz w:val="22"/>
                <w:szCs w:val="22"/>
              </w:rPr>
            </w:pPr>
            <w:r w:rsidRPr="00FB39A6">
              <w:rPr>
                <w:color w:val="000000" w:themeColor="text1"/>
                <w:sz w:val="22"/>
                <w:szCs w:val="22"/>
              </w:rPr>
              <w:t>Micromanagement</w:t>
            </w:r>
          </w:p>
        </w:tc>
      </w:tr>
      <w:tr w:rsidR="00A95D55" w:rsidRPr="00FB39A6" w14:paraId="2AECF9FB" w14:textId="77777777" w:rsidTr="00B4280C">
        <w:tc>
          <w:tcPr>
            <w:tcW w:w="7835" w:type="dxa"/>
          </w:tcPr>
          <w:p w14:paraId="6E4D4AED" w14:textId="77777777" w:rsidR="00A95D55" w:rsidRPr="00FB39A6" w:rsidRDefault="00A95D55" w:rsidP="00B272EB">
            <w:pPr>
              <w:rPr>
                <w:color w:val="000000" w:themeColor="text1"/>
                <w:sz w:val="22"/>
                <w:szCs w:val="22"/>
              </w:rPr>
            </w:pPr>
            <w:r w:rsidRPr="00FB39A6">
              <w:rPr>
                <w:color w:val="000000" w:themeColor="text1"/>
                <w:sz w:val="22"/>
                <w:szCs w:val="22"/>
              </w:rPr>
              <w:t>“I swear he got calls every time something went wrong…I mean every time.  Most of the other execs didn’t.  I know this for fact.”</w:t>
            </w:r>
          </w:p>
          <w:p w14:paraId="26404B1A" w14:textId="77777777" w:rsidR="00A95D55" w:rsidRPr="00FB39A6" w:rsidRDefault="00A95D55" w:rsidP="00B272EB">
            <w:pPr>
              <w:rPr>
                <w:color w:val="000000" w:themeColor="text1"/>
                <w:sz w:val="22"/>
                <w:szCs w:val="22"/>
              </w:rPr>
            </w:pPr>
            <w:r w:rsidRPr="00FB39A6">
              <w:rPr>
                <w:color w:val="000000" w:themeColor="text1"/>
                <w:sz w:val="22"/>
                <w:szCs w:val="22"/>
              </w:rPr>
              <w:t>“I asked them to contact me and call me in if there was an issue, and then I’d come in in the AM, and he’d been there all night after a call, but I wasn’t called.  No doubt it was planned.”</w:t>
            </w:r>
          </w:p>
          <w:p w14:paraId="0B8DF898" w14:textId="77777777" w:rsidR="00A95D55" w:rsidRPr="00FB39A6" w:rsidRDefault="00A95D55" w:rsidP="00B272EB">
            <w:pPr>
              <w:rPr>
                <w:color w:val="000000" w:themeColor="text1"/>
                <w:sz w:val="22"/>
                <w:szCs w:val="22"/>
              </w:rPr>
            </w:pPr>
            <w:r w:rsidRPr="00FB39A6">
              <w:rPr>
                <w:color w:val="000000" w:themeColor="text1"/>
                <w:sz w:val="22"/>
                <w:szCs w:val="22"/>
              </w:rPr>
              <w:t>“I could see them working him.  Hard to tell if it was for experience or hazing.”</w:t>
            </w:r>
          </w:p>
          <w:p w14:paraId="60869205" w14:textId="77777777" w:rsidR="00A95D55" w:rsidRPr="00FB39A6" w:rsidRDefault="00A95D55" w:rsidP="00B272EB">
            <w:pPr>
              <w:rPr>
                <w:color w:val="000000" w:themeColor="text1"/>
                <w:sz w:val="22"/>
                <w:szCs w:val="22"/>
              </w:rPr>
            </w:pPr>
            <w:r w:rsidRPr="00FB39A6">
              <w:rPr>
                <w:color w:val="000000" w:themeColor="text1"/>
                <w:sz w:val="22"/>
                <w:szCs w:val="22"/>
              </w:rPr>
              <w:t xml:space="preserve">“He was interviewing for other C-Suite jobs </w:t>
            </w:r>
            <w:proofErr w:type="spellStart"/>
            <w:r w:rsidRPr="00FB39A6">
              <w:rPr>
                <w:color w:val="000000" w:themeColor="text1"/>
                <w:sz w:val="22"/>
                <w:szCs w:val="22"/>
              </w:rPr>
              <w:t>‘cause</w:t>
            </w:r>
            <w:proofErr w:type="spellEnd"/>
            <w:r w:rsidRPr="00FB39A6">
              <w:rPr>
                <w:color w:val="000000" w:themeColor="text1"/>
                <w:sz w:val="22"/>
                <w:szCs w:val="22"/>
              </w:rPr>
              <w:t xml:space="preserve"> of the schedule.”</w:t>
            </w:r>
          </w:p>
          <w:p w14:paraId="259CA980" w14:textId="77777777" w:rsidR="00A95D55" w:rsidRPr="00FB39A6" w:rsidRDefault="00A95D55" w:rsidP="00B272EB">
            <w:pPr>
              <w:rPr>
                <w:color w:val="000000" w:themeColor="text1"/>
                <w:sz w:val="22"/>
                <w:szCs w:val="22"/>
              </w:rPr>
            </w:pPr>
            <w:r w:rsidRPr="00FB39A6">
              <w:rPr>
                <w:color w:val="000000" w:themeColor="text1"/>
                <w:sz w:val="22"/>
                <w:szCs w:val="22"/>
              </w:rPr>
              <w:t>“He’d get called away from a holiday event. All three of us don’t get together often, and it was like clockwork that he’d get called and be busy the whole time, or have to leave.”</w:t>
            </w:r>
          </w:p>
          <w:p w14:paraId="061F6B9F" w14:textId="77777777" w:rsidR="00A95D55" w:rsidRPr="00FB39A6" w:rsidRDefault="00A95D55" w:rsidP="00B272EB">
            <w:pPr>
              <w:rPr>
                <w:color w:val="000000" w:themeColor="text1"/>
                <w:sz w:val="22"/>
                <w:szCs w:val="22"/>
              </w:rPr>
            </w:pPr>
            <w:r w:rsidRPr="00FB39A6">
              <w:rPr>
                <w:color w:val="000000" w:themeColor="text1"/>
                <w:sz w:val="22"/>
                <w:szCs w:val="22"/>
              </w:rPr>
              <w:t>“Our COO would always call him the hardest working man in the company.  You’d think that was a compliment, but you could tell there was something else behind it.”</w:t>
            </w:r>
          </w:p>
          <w:p w14:paraId="7E705740" w14:textId="77777777" w:rsidR="00A95D55" w:rsidRPr="00FB39A6" w:rsidRDefault="00A95D55" w:rsidP="00B272EB">
            <w:pPr>
              <w:rPr>
                <w:color w:val="000000" w:themeColor="text1"/>
                <w:sz w:val="22"/>
                <w:szCs w:val="22"/>
              </w:rPr>
            </w:pPr>
            <w:r w:rsidRPr="00FB39A6">
              <w:rPr>
                <w:color w:val="000000" w:themeColor="text1"/>
                <w:sz w:val="22"/>
                <w:szCs w:val="22"/>
              </w:rPr>
              <w:t>“They began publicly discussing his potential retirement when there was still a legal negotiation.  I’d say it was more like forced-retirement.”</w:t>
            </w:r>
          </w:p>
          <w:p w14:paraId="36D01DB3" w14:textId="331B6954" w:rsidR="00A95D55" w:rsidRPr="00FB39A6" w:rsidRDefault="00A95D55" w:rsidP="00B272EB">
            <w:pPr>
              <w:rPr>
                <w:color w:val="000000" w:themeColor="text1"/>
                <w:sz w:val="22"/>
                <w:szCs w:val="22"/>
              </w:rPr>
            </w:pPr>
            <w:r w:rsidRPr="00FB39A6">
              <w:rPr>
                <w:color w:val="000000" w:themeColor="text1"/>
                <w:sz w:val="22"/>
                <w:szCs w:val="22"/>
              </w:rPr>
              <w:t>“He poured so many years into that company without a complaint, and now suddenly, after an entire career, he was burned out.  That doesn’t happen by accident, does it?</w:t>
            </w:r>
            <w:r w:rsidR="009260DB">
              <w:rPr>
                <w:color w:val="000000" w:themeColor="text1"/>
                <w:sz w:val="22"/>
                <w:szCs w:val="22"/>
              </w:rPr>
              <w:t xml:space="preserve"> No, it doesn’t.  We all saw it.  We all watched it happen. And some took part in it.</w:t>
            </w:r>
            <w:r w:rsidRPr="00FB39A6">
              <w:rPr>
                <w:color w:val="000000" w:themeColor="text1"/>
                <w:sz w:val="22"/>
                <w:szCs w:val="22"/>
              </w:rPr>
              <w:t>”</w:t>
            </w:r>
          </w:p>
        </w:tc>
        <w:tc>
          <w:tcPr>
            <w:tcW w:w="2245" w:type="dxa"/>
          </w:tcPr>
          <w:p w14:paraId="691021C9" w14:textId="77777777" w:rsidR="00A95D55" w:rsidRPr="00FB39A6" w:rsidRDefault="00A95D55" w:rsidP="00B272EB">
            <w:pPr>
              <w:jc w:val="center"/>
              <w:rPr>
                <w:color w:val="000000" w:themeColor="text1"/>
                <w:sz w:val="22"/>
                <w:szCs w:val="22"/>
              </w:rPr>
            </w:pPr>
            <w:r w:rsidRPr="00FB39A6">
              <w:rPr>
                <w:color w:val="000000" w:themeColor="text1"/>
                <w:sz w:val="22"/>
                <w:szCs w:val="22"/>
              </w:rPr>
              <w:t>Forced Burnout</w:t>
            </w:r>
          </w:p>
        </w:tc>
      </w:tr>
    </w:tbl>
    <w:p w14:paraId="32AE8C46" w14:textId="77777777" w:rsidR="009260DB" w:rsidRDefault="009260DB">
      <w:pPr>
        <w:spacing w:line="480" w:lineRule="auto"/>
        <w:rPr>
          <w:color w:val="000000" w:themeColor="text1"/>
        </w:rPr>
      </w:pPr>
    </w:p>
    <w:p w14:paraId="7669D8BD" w14:textId="77777777" w:rsidR="00A50B7D" w:rsidRPr="00265801" w:rsidRDefault="00A50B7D" w:rsidP="00A50B7D">
      <w:pPr>
        <w:spacing w:line="480" w:lineRule="auto"/>
        <w:rPr>
          <w:b/>
          <w:bCs/>
          <w:color w:val="000000" w:themeColor="text1"/>
        </w:rPr>
      </w:pPr>
      <w:r w:rsidRPr="00265801">
        <w:rPr>
          <w:b/>
          <w:bCs/>
          <w:color w:val="000000" w:themeColor="text1"/>
        </w:rPr>
        <w:t>Dark Sides of Leadership</w:t>
      </w:r>
    </w:p>
    <w:p w14:paraId="55ACD234" w14:textId="18DB3BAC" w:rsidR="00A50B7D" w:rsidRPr="00265801" w:rsidRDefault="00A50B7D" w:rsidP="00A50B7D">
      <w:pPr>
        <w:spacing w:line="480" w:lineRule="auto"/>
        <w:ind w:firstLine="720"/>
        <w:rPr>
          <w:color w:val="000000" w:themeColor="text1"/>
        </w:rPr>
      </w:pPr>
      <w:r w:rsidRPr="00265801">
        <w:rPr>
          <w:color w:val="000000" w:themeColor="text1"/>
        </w:rPr>
        <w:t xml:space="preserve">From the stories told by the bystanders, the examples of discrimination and discriminatory behaviors were closely connected to not only a poor organizational culture, but also to mistreatment of the SCE (Tables </w:t>
      </w:r>
      <w:r w:rsidR="00D00926">
        <w:rPr>
          <w:color w:val="000000" w:themeColor="text1"/>
        </w:rPr>
        <w:t>3</w:t>
      </w:r>
      <w:r w:rsidRPr="00265801">
        <w:rPr>
          <w:color w:val="000000" w:themeColor="text1"/>
        </w:rPr>
        <w:t xml:space="preserve"> and </w:t>
      </w:r>
      <w:r w:rsidR="00D00926">
        <w:rPr>
          <w:color w:val="000000" w:themeColor="text1"/>
        </w:rPr>
        <w:t>5</w:t>
      </w:r>
      <w:r w:rsidRPr="00265801">
        <w:rPr>
          <w:color w:val="000000" w:themeColor="text1"/>
        </w:rPr>
        <w:t xml:space="preserve">).  This is exemplified in an employee statement </w:t>
      </w:r>
      <w:r w:rsidRPr="00265801">
        <w:rPr>
          <w:color w:val="000000" w:themeColor="text1"/>
        </w:rPr>
        <w:lastRenderedPageBreak/>
        <w:t>that regarding the perceived beginning of maltreatment as a result of an equity and inclusion stance, as shown in the following text</w:t>
      </w:r>
      <w:r>
        <w:rPr>
          <w:color w:val="000000" w:themeColor="text1"/>
        </w:rPr>
        <w:t xml:space="preserve">: </w:t>
      </w:r>
      <w:r w:rsidRPr="00265801">
        <w:rPr>
          <w:color w:val="000000" w:themeColor="text1"/>
        </w:rPr>
        <w:t>“He stood up for me, and then ended up having to be a witness in a depo, and he told the truth.  I still work in the company as a manager, but I have no one to manage and no responsibility, and barely any work. That’s when they started treating him poorly though.”</w:t>
      </w:r>
    </w:p>
    <w:p w14:paraId="6209055B" w14:textId="77777777" w:rsidR="00A50B7D" w:rsidRPr="00265801" w:rsidRDefault="00A50B7D" w:rsidP="00A50B7D">
      <w:pPr>
        <w:spacing w:line="480" w:lineRule="auto"/>
        <w:ind w:firstLine="720"/>
        <w:rPr>
          <w:color w:val="000000" w:themeColor="text1"/>
        </w:rPr>
      </w:pPr>
      <w:r w:rsidRPr="00265801">
        <w:rPr>
          <w:color w:val="000000" w:themeColor="text1"/>
        </w:rPr>
        <w:t xml:space="preserve"> The interviews showed clear evidence of dark leadership behavior through an understanding of toxic leader behaviors, abusive leadership, and micromanagement that transpired with reference to the study subject.  The stories told through the lenses of co-workers, colleagues, and family members who witnessed the events or had detailed regular discussions regarding work with the study subject indicated that there was a culture of toxic and abusive leadership during which the SCE experienced double standards, including placement of higher standards on him.  A colleague Vice President stated that “…anytime we worked on a project together, there was always outright criticism, no matter how good it was.  The same quality of work I’d submit as an individual was praised.”  Another employee, who was in a senior management position, stated that “He was under very authoritarian behavior, with high expectations at unreasonable rates, and under-provided on the resources. No wonder he couldn’t succeed.”  Additional statements indicated that the study subject was mocked and mistreated,” and that the “…COO muttered ‘useless’ under his breath in a meeting, but loud enough so everyone could hear it,” in addition to other instances of verbal abuse.   The stories also stated that ignoring and dismissing ideas and comments was a common behavior by the senior executives.  This can be seen in participant commentary stating</w:t>
      </w:r>
      <w:r>
        <w:rPr>
          <w:color w:val="000000" w:themeColor="text1"/>
        </w:rPr>
        <w:t>:</w:t>
      </w:r>
      <w:r w:rsidRPr="00265801">
        <w:rPr>
          <w:color w:val="000000" w:themeColor="text1"/>
        </w:rPr>
        <w:t xml:space="preserve"> “…he’d come home and complain about the level of incivility, including ignoring his comments, and dismissing his ideas in a large, populated place.” This type of behavior can create an environment of distrust and </w:t>
      </w:r>
      <w:r w:rsidRPr="00265801">
        <w:rPr>
          <w:color w:val="000000" w:themeColor="text1"/>
        </w:rPr>
        <w:lastRenderedPageBreak/>
        <w:t xml:space="preserve">tribalism (Shufutinsky, 2019), among others.  As seen in the testimonies of study participants, the study subject was exposed to toxic, abusive, authoritarian, and controlling leadership and management behaviors.  </w:t>
      </w:r>
    </w:p>
    <w:p w14:paraId="0F1F668D" w14:textId="77777777" w:rsidR="00A50B7D" w:rsidRPr="00377DD5" w:rsidRDefault="00A50B7D" w:rsidP="00A50B7D">
      <w:pPr>
        <w:spacing w:line="480" w:lineRule="auto"/>
        <w:rPr>
          <w:b/>
          <w:bCs/>
          <w:i/>
          <w:iCs/>
          <w:color w:val="000000" w:themeColor="text1"/>
        </w:rPr>
      </w:pPr>
      <w:r w:rsidRPr="00377DD5">
        <w:rPr>
          <w:b/>
          <w:bCs/>
          <w:i/>
          <w:iCs/>
          <w:color w:val="000000" w:themeColor="text1"/>
        </w:rPr>
        <w:t>Toxic and Abusive Leader Behaviors</w:t>
      </w:r>
    </w:p>
    <w:p w14:paraId="42ADF7AE" w14:textId="77777777" w:rsidR="00A50B7D" w:rsidRPr="00265801" w:rsidRDefault="00A50B7D" w:rsidP="00A50B7D">
      <w:pPr>
        <w:spacing w:line="480" w:lineRule="auto"/>
        <w:ind w:firstLine="720"/>
        <w:rPr>
          <w:color w:val="000000" w:themeColor="text1"/>
        </w:rPr>
      </w:pPr>
      <w:r w:rsidRPr="00265801">
        <w:rPr>
          <w:color w:val="000000" w:themeColor="text1"/>
        </w:rPr>
        <w:t>The participant stories speak of experiences during which the study subject was exposed to instances of micromanagement, as exhibited in the following comment</w:t>
      </w:r>
      <w:r>
        <w:rPr>
          <w:color w:val="000000" w:themeColor="text1"/>
        </w:rPr>
        <w:t xml:space="preserve">: </w:t>
      </w:r>
      <w:r w:rsidRPr="00265801">
        <w:rPr>
          <w:color w:val="000000" w:themeColor="text1"/>
        </w:rPr>
        <w:t>“In the end, they started writing up task tables of things for him to do, with due dates.  He was a [SCE] for crying out loud.  We went through a lot for this, and now he was dealing with that kind of micromanagement.”  However, this was not the only example of problematic leader behavior.  Participants recited situations during which the study subject was repeatedly working under double standards, as well as scenarios during which he was publicly mocked, insulted, berated, and scolded, as exemplified in the quotes that “...he was being mistreated, blamed, openly mocked, and sabotaged,” and that the Chief Operating Officer “…seemed to raise his voice often, but we’d hear him put [the SCE] down and yell at him in front of everyone.”</w:t>
      </w:r>
    </w:p>
    <w:p w14:paraId="27039A7D" w14:textId="77777777" w:rsidR="00A50B7D" w:rsidRPr="00265801" w:rsidRDefault="00A50B7D" w:rsidP="00A50B7D">
      <w:pPr>
        <w:spacing w:line="480" w:lineRule="auto"/>
        <w:ind w:firstLine="720"/>
        <w:rPr>
          <w:color w:val="000000" w:themeColor="text1"/>
        </w:rPr>
      </w:pPr>
      <w:r w:rsidRPr="00265801">
        <w:rPr>
          <w:color w:val="000000" w:themeColor="text1"/>
        </w:rPr>
        <w:t xml:space="preserve">It is well-established that toxic, abusive, controlling, and other dark leadership behaviors, as described in the literature, are connected to poor organizational culture and problems with performance and retention (Akca, 2017; Bhandarker </w:t>
      </w:r>
      <w:r>
        <w:rPr>
          <w:color w:val="000000" w:themeColor="text1"/>
        </w:rPr>
        <w:t>and</w:t>
      </w:r>
      <w:r w:rsidRPr="00265801">
        <w:rPr>
          <w:color w:val="000000" w:themeColor="text1"/>
        </w:rPr>
        <w:t xml:space="preserve"> Rai, 2019; Gallus </w:t>
      </w:r>
      <w:r w:rsidRPr="00BD0AF4">
        <w:rPr>
          <w:i/>
          <w:iCs/>
          <w:color w:val="000000" w:themeColor="text1"/>
        </w:rPr>
        <w:t>et al</w:t>
      </w:r>
      <w:r w:rsidRPr="00265801">
        <w:rPr>
          <w:color w:val="000000" w:themeColor="text1"/>
        </w:rPr>
        <w:t xml:space="preserve">., 2013; </w:t>
      </w:r>
      <w:r w:rsidRPr="00265801">
        <w:rPr>
          <w:color w:val="000000" w:themeColor="text1"/>
          <w:shd w:val="clear" w:color="auto" w:fill="FFFFFF"/>
        </w:rPr>
        <w:t xml:space="preserve">Kılıç </w:t>
      </w:r>
      <w:r>
        <w:rPr>
          <w:color w:val="000000" w:themeColor="text1"/>
          <w:shd w:val="clear" w:color="auto" w:fill="FFFFFF"/>
        </w:rPr>
        <w:t>and</w:t>
      </w:r>
      <w:r w:rsidRPr="00265801">
        <w:rPr>
          <w:color w:val="000000" w:themeColor="text1"/>
          <w:shd w:val="clear" w:color="auto" w:fill="FFFFFF"/>
        </w:rPr>
        <w:t xml:space="preserve"> Günsel, 2019; Labrague </w:t>
      </w:r>
      <w:r w:rsidRPr="00BD0AF4">
        <w:rPr>
          <w:i/>
          <w:iCs/>
          <w:color w:val="000000" w:themeColor="text1"/>
          <w:shd w:val="clear" w:color="auto" w:fill="FFFFFF"/>
        </w:rPr>
        <w:t>et al</w:t>
      </w:r>
      <w:r w:rsidRPr="00265801">
        <w:rPr>
          <w:color w:val="000000" w:themeColor="text1"/>
          <w:shd w:val="clear" w:color="auto" w:fill="FFFFFF"/>
        </w:rPr>
        <w:t>., 2020</w:t>
      </w:r>
      <w:r w:rsidRPr="00265801">
        <w:rPr>
          <w:color w:val="000000" w:themeColor="text1"/>
        </w:rPr>
        <w:t xml:space="preserve">).  As explained by co-workers, colleagues, and a leadership coach who had visited the worksite on numerous occasions, this workplace “…was a total toxic culture. Just toxic.  Toxic leaders.”  With the described highly “… authoritarian behavior, with high expectations at unreasonable rates, and under-provided on the resources,”  and the culture of blaming, insulting, mocking, and micromanaging, the decision of the SCE to take legal action, as described by participants, and to leave the company supports the existing research regarding poor </w:t>
      </w:r>
      <w:r w:rsidRPr="00265801">
        <w:rPr>
          <w:color w:val="000000" w:themeColor="text1"/>
        </w:rPr>
        <w:lastRenderedPageBreak/>
        <w:t xml:space="preserve">retention.  A different type of example of toxic leadership is the controlling of organizational messaging and potential bullying that may exist around corporate loyalty and corporate citizenship. </w:t>
      </w:r>
    </w:p>
    <w:p w14:paraId="504A83CD" w14:textId="77777777" w:rsidR="00A50B7D" w:rsidRPr="00265801" w:rsidRDefault="00A50B7D" w:rsidP="00A50B7D">
      <w:pPr>
        <w:spacing w:line="480" w:lineRule="auto"/>
        <w:rPr>
          <w:b/>
          <w:bCs/>
          <w:i/>
          <w:iCs/>
          <w:color w:val="000000" w:themeColor="text1"/>
        </w:rPr>
      </w:pPr>
      <w:r w:rsidRPr="00265801">
        <w:rPr>
          <w:b/>
          <w:bCs/>
          <w:i/>
          <w:iCs/>
          <w:color w:val="000000" w:themeColor="text1"/>
        </w:rPr>
        <w:t xml:space="preserve">Controlling Corporate Messaging </w:t>
      </w:r>
    </w:p>
    <w:p w14:paraId="5E35E7FE" w14:textId="127B1329" w:rsidR="00A50B7D" w:rsidRPr="00B22C89" w:rsidRDefault="00A50B7D" w:rsidP="00B22C89">
      <w:pPr>
        <w:spacing w:line="480" w:lineRule="auto"/>
        <w:ind w:firstLine="720"/>
        <w:rPr>
          <w:b/>
          <w:bCs/>
          <w:color w:val="000000" w:themeColor="text1"/>
        </w:rPr>
      </w:pPr>
      <w:r w:rsidRPr="00265801">
        <w:rPr>
          <w:color w:val="000000" w:themeColor="text1"/>
        </w:rPr>
        <w:t>In this case, the corporate messaging was prevalent, and the stories describe the forced messaging and subtle bullying that occurred around corporate social responsibility messaging, especially when executive were required to push the message, as exhibited in the quote that “HQ would put out this feel-good message about ‘how can you not be committed or loyal’ or something like that, and that was the spin he had to repeat.”  This type of messaging can emerge as bullying when there is a tone that manipulates employees towards feelings of self-doubt or negative esteem.  This is evident from comments such as “</w:t>
      </w:r>
      <w:r w:rsidR="00010CDC">
        <w:rPr>
          <w:color w:val="000000" w:themeColor="text1"/>
        </w:rPr>
        <w:t>…t</w:t>
      </w:r>
      <w:r w:rsidRPr="00265801">
        <w:rPr>
          <w:color w:val="000000" w:themeColor="text1"/>
        </w:rPr>
        <w:t xml:space="preserve">hey told us that if the treatment of this actor didn’t pull at our heart strings, we must not have hearts.”   </w:t>
      </w:r>
    </w:p>
    <w:p w14:paraId="014DDC41" w14:textId="0E8F54FC" w:rsidR="00A66C7E" w:rsidRDefault="00A66C7E" w:rsidP="00A66C7E">
      <w:pPr>
        <w:spacing w:line="480" w:lineRule="auto"/>
        <w:rPr>
          <w:color w:val="000000" w:themeColor="text1"/>
        </w:rPr>
      </w:pPr>
      <w:r>
        <w:rPr>
          <w:color w:val="000000" w:themeColor="text1"/>
        </w:rPr>
        <w:tab/>
        <w:t xml:space="preserve">Table </w:t>
      </w:r>
      <w:r w:rsidR="00D00926">
        <w:rPr>
          <w:color w:val="000000" w:themeColor="text1"/>
        </w:rPr>
        <w:t>4</w:t>
      </w:r>
      <w:r>
        <w:rPr>
          <w:color w:val="000000" w:themeColor="text1"/>
        </w:rPr>
        <w:t xml:space="preserve"> display quotes and themes that define organizational behaviors that are interconnected with those in Tables </w:t>
      </w:r>
      <w:r w:rsidR="00C52E43">
        <w:rPr>
          <w:color w:val="000000" w:themeColor="text1"/>
        </w:rPr>
        <w:t>2</w:t>
      </w:r>
      <w:r>
        <w:rPr>
          <w:color w:val="000000" w:themeColor="text1"/>
        </w:rPr>
        <w:t xml:space="preserve"> and </w:t>
      </w:r>
      <w:r w:rsidR="00C52E43">
        <w:rPr>
          <w:color w:val="000000" w:themeColor="text1"/>
        </w:rPr>
        <w:t>3</w:t>
      </w:r>
      <w:r>
        <w:rPr>
          <w:color w:val="000000" w:themeColor="text1"/>
        </w:rPr>
        <w:t>, exhibiting behaviors of sabotage and scapegoating.</w:t>
      </w:r>
    </w:p>
    <w:p w14:paraId="78E0A8F1" w14:textId="4604D44A" w:rsidR="00A95D55" w:rsidRDefault="00A95D55" w:rsidP="00D12E18">
      <w:pPr>
        <w:spacing w:line="480" w:lineRule="auto"/>
        <w:rPr>
          <w:b/>
          <w:bCs/>
          <w:color w:val="000000" w:themeColor="text1"/>
        </w:rPr>
      </w:pPr>
      <w:r w:rsidRPr="00FB39A6">
        <w:rPr>
          <w:b/>
          <w:bCs/>
          <w:color w:val="000000" w:themeColor="text1"/>
        </w:rPr>
        <w:t xml:space="preserve">Table </w:t>
      </w:r>
      <w:r w:rsidR="00D00926">
        <w:rPr>
          <w:b/>
          <w:bCs/>
          <w:color w:val="000000" w:themeColor="text1"/>
        </w:rPr>
        <w:t>4</w:t>
      </w:r>
      <w:r w:rsidR="007C64AD">
        <w:rPr>
          <w:b/>
          <w:bCs/>
          <w:color w:val="000000" w:themeColor="text1"/>
        </w:rPr>
        <w:t>.</w:t>
      </w:r>
    </w:p>
    <w:p w14:paraId="74BE40A0" w14:textId="7C099694" w:rsidR="00A95D55" w:rsidRPr="00D12E18" w:rsidRDefault="00A50B7D" w:rsidP="00D12E18">
      <w:pPr>
        <w:spacing w:line="480" w:lineRule="auto"/>
        <w:rPr>
          <w:i/>
          <w:iCs/>
          <w:color w:val="000000" w:themeColor="text1"/>
        </w:rPr>
      </w:pPr>
      <w:r>
        <w:rPr>
          <w:i/>
          <w:iCs/>
          <w:color w:val="000000" w:themeColor="text1"/>
        </w:rPr>
        <w:t xml:space="preserve">Bystander Narrative </w:t>
      </w:r>
      <w:r w:rsidR="00880F19">
        <w:rPr>
          <w:i/>
          <w:iCs/>
          <w:color w:val="000000" w:themeColor="text1"/>
        </w:rPr>
        <w:t>Theme</w:t>
      </w:r>
      <w:r>
        <w:rPr>
          <w:i/>
          <w:iCs/>
          <w:color w:val="000000" w:themeColor="text1"/>
        </w:rPr>
        <w:t>s of</w:t>
      </w:r>
      <w:r w:rsidR="00880F19">
        <w:rPr>
          <w:i/>
          <w:iCs/>
          <w:color w:val="000000" w:themeColor="text1"/>
        </w:rPr>
        <w:t xml:space="preserve"> </w:t>
      </w:r>
      <w:r w:rsidR="00A95D55" w:rsidRPr="00D12E18">
        <w:rPr>
          <w:i/>
          <w:iCs/>
          <w:color w:val="000000" w:themeColor="text1"/>
        </w:rPr>
        <w:t>Sabotage and Scapegoating</w:t>
      </w:r>
    </w:p>
    <w:tbl>
      <w:tblPr>
        <w:tblStyle w:val="TableGrid"/>
        <w:tblW w:w="10080" w:type="dxa"/>
        <w:tblInd w:w="-365" w:type="dxa"/>
        <w:tblBorders>
          <w:left w:val="none" w:sz="0" w:space="0" w:color="auto"/>
          <w:right w:val="none" w:sz="0" w:space="0" w:color="auto"/>
        </w:tblBorders>
        <w:tblLook w:val="04A0" w:firstRow="1" w:lastRow="0" w:firstColumn="1" w:lastColumn="0" w:noHBand="0" w:noVBand="1"/>
      </w:tblPr>
      <w:tblGrid>
        <w:gridCol w:w="7830"/>
        <w:gridCol w:w="2250"/>
      </w:tblGrid>
      <w:tr w:rsidR="00880F19" w:rsidRPr="00FB39A6" w14:paraId="3BC2B63F" w14:textId="77777777" w:rsidTr="00880F19">
        <w:tc>
          <w:tcPr>
            <w:tcW w:w="7830" w:type="dxa"/>
            <w:shd w:val="clear" w:color="auto" w:fill="FFFFFF" w:themeFill="background1"/>
          </w:tcPr>
          <w:p w14:paraId="36DAD6A0" w14:textId="77777777" w:rsidR="00A95D55" w:rsidRPr="00B22C89" w:rsidRDefault="00A95D55" w:rsidP="00D12E18">
            <w:pPr>
              <w:jc w:val="center"/>
              <w:rPr>
                <w:b/>
                <w:bCs/>
                <w:color w:val="000000" w:themeColor="text1"/>
                <w:sz w:val="22"/>
                <w:szCs w:val="22"/>
              </w:rPr>
            </w:pPr>
            <w:r w:rsidRPr="00B22C89">
              <w:rPr>
                <w:b/>
                <w:bCs/>
                <w:color w:val="000000" w:themeColor="text1"/>
                <w:sz w:val="22"/>
                <w:szCs w:val="22"/>
              </w:rPr>
              <w:t>First Order Concepts</w:t>
            </w:r>
          </w:p>
        </w:tc>
        <w:tc>
          <w:tcPr>
            <w:tcW w:w="2250" w:type="dxa"/>
            <w:shd w:val="clear" w:color="auto" w:fill="FFFFFF" w:themeFill="background1"/>
          </w:tcPr>
          <w:p w14:paraId="04689903" w14:textId="77777777" w:rsidR="00A95D55" w:rsidRPr="00B22C89" w:rsidRDefault="00A95D55" w:rsidP="00880F19">
            <w:pPr>
              <w:jc w:val="center"/>
              <w:rPr>
                <w:b/>
                <w:bCs/>
                <w:color w:val="000000" w:themeColor="text1"/>
                <w:sz w:val="22"/>
                <w:szCs w:val="22"/>
              </w:rPr>
            </w:pPr>
            <w:r w:rsidRPr="00B22C89">
              <w:rPr>
                <w:b/>
                <w:bCs/>
                <w:color w:val="000000" w:themeColor="text1"/>
                <w:sz w:val="22"/>
                <w:szCs w:val="22"/>
              </w:rPr>
              <w:t>Second Order Themes</w:t>
            </w:r>
          </w:p>
        </w:tc>
      </w:tr>
      <w:tr w:rsidR="00A95D55" w:rsidRPr="00FB39A6" w14:paraId="6B9387E2" w14:textId="77777777" w:rsidTr="00D12E18">
        <w:tc>
          <w:tcPr>
            <w:tcW w:w="7830" w:type="dxa"/>
          </w:tcPr>
          <w:p w14:paraId="37D66488" w14:textId="77777777" w:rsidR="00A95D55" w:rsidRPr="00FB39A6" w:rsidRDefault="00A95D55" w:rsidP="00B272EB">
            <w:pPr>
              <w:rPr>
                <w:color w:val="000000" w:themeColor="text1"/>
                <w:sz w:val="22"/>
                <w:szCs w:val="22"/>
              </w:rPr>
            </w:pPr>
            <w:r w:rsidRPr="00FB39A6">
              <w:rPr>
                <w:color w:val="000000" w:themeColor="text1"/>
                <w:sz w:val="22"/>
                <w:szCs w:val="22"/>
              </w:rPr>
              <w:t>“It was obvious the corporate messaging around support, well-being, and staying protected was memorized.  He stated verbatim what it said on the poster.”</w:t>
            </w:r>
          </w:p>
          <w:p w14:paraId="36DB807C" w14:textId="77777777" w:rsidR="00A95D55" w:rsidRPr="00FB39A6" w:rsidRDefault="00A95D55" w:rsidP="00B272EB">
            <w:pPr>
              <w:rPr>
                <w:color w:val="000000" w:themeColor="text1"/>
                <w:sz w:val="22"/>
                <w:szCs w:val="22"/>
              </w:rPr>
            </w:pPr>
            <w:r w:rsidRPr="00FB39A6">
              <w:rPr>
                <w:color w:val="000000" w:themeColor="text1"/>
                <w:sz w:val="22"/>
                <w:szCs w:val="22"/>
              </w:rPr>
              <w:t>“HQ would put out this feel-good message about ‘how can you not be committed or loyal’ or something like that, and that was the spin he had to repeat.”</w:t>
            </w:r>
          </w:p>
          <w:p w14:paraId="1DDCEF0A" w14:textId="77777777" w:rsidR="00A95D55" w:rsidRPr="00FB39A6" w:rsidRDefault="00A95D55" w:rsidP="00B272EB">
            <w:pPr>
              <w:rPr>
                <w:color w:val="000000" w:themeColor="text1"/>
                <w:sz w:val="22"/>
                <w:szCs w:val="22"/>
              </w:rPr>
            </w:pPr>
            <w:r w:rsidRPr="00FB39A6">
              <w:rPr>
                <w:color w:val="000000" w:themeColor="text1"/>
                <w:sz w:val="22"/>
                <w:szCs w:val="22"/>
              </w:rPr>
              <w:t>“They told us that if the treatment of this actor didn’t pull at our heart strings, we must not have hearts. He didn’t repeat that nonsense, and then was called back to HQ.  We can imagine what happened there. He never told us exactly, but then he’d come back spewing that nonsense.”</w:t>
            </w:r>
          </w:p>
        </w:tc>
        <w:tc>
          <w:tcPr>
            <w:tcW w:w="2250" w:type="dxa"/>
          </w:tcPr>
          <w:p w14:paraId="3FCB0BE1" w14:textId="77777777" w:rsidR="00A95D55" w:rsidRPr="00FB39A6" w:rsidRDefault="00A95D55" w:rsidP="00B272EB">
            <w:pPr>
              <w:jc w:val="center"/>
              <w:rPr>
                <w:color w:val="000000" w:themeColor="text1"/>
                <w:sz w:val="22"/>
                <w:szCs w:val="22"/>
              </w:rPr>
            </w:pPr>
            <w:r w:rsidRPr="00FB39A6">
              <w:rPr>
                <w:color w:val="000000" w:themeColor="text1"/>
                <w:sz w:val="22"/>
                <w:szCs w:val="22"/>
              </w:rPr>
              <w:t xml:space="preserve">Controlling Corporate Citizenship Message </w:t>
            </w:r>
          </w:p>
        </w:tc>
      </w:tr>
      <w:tr w:rsidR="00A95D55" w:rsidRPr="00FB39A6" w14:paraId="63FFCD47" w14:textId="77777777" w:rsidTr="00D12E18">
        <w:tc>
          <w:tcPr>
            <w:tcW w:w="7830" w:type="dxa"/>
          </w:tcPr>
          <w:p w14:paraId="15D0DE71" w14:textId="77777777" w:rsidR="00A95D55" w:rsidRPr="00FB39A6" w:rsidRDefault="00A95D55" w:rsidP="00B272EB">
            <w:pPr>
              <w:rPr>
                <w:color w:val="000000" w:themeColor="text1"/>
                <w:sz w:val="22"/>
                <w:szCs w:val="22"/>
              </w:rPr>
            </w:pPr>
            <w:r w:rsidRPr="00FB39A6">
              <w:rPr>
                <w:color w:val="000000" w:themeColor="text1"/>
                <w:sz w:val="22"/>
                <w:szCs w:val="22"/>
              </w:rPr>
              <w:t>“They actually blamed him for not getting the message out right away about George Floyd and BLM.  He’s not our Diversity Officer.”</w:t>
            </w:r>
          </w:p>
          <w:p w14:paraId="08F259EA" w14:textId="1668B80E" w:rsidR="00A95D55" w:rsidRPr="00FB39A6" w:rsidRDefault="00A95D55" w:rsidP="00B272EB">
            <w:pPr>
              <w:rPr>
                <w:color w:val="000000" w:themeColor="text1"/>
                <w:sz w:val="22"/>
                <w:szCs w:val="22"/>
              </w:rPr>
            </w:pPr>
            <w:r w:rsidRPr="00FB39A6">
              <w:rPr>
                <w:color w:val="000000" w:themeColor="text1"/>
                <w:sz w:val="22"/>
                <w:szCs w:val="22"/>
              </w:rPr>
              <w:t xml:space="preserve">“They blamed him for </w:t>
            </w:r>
            <w:r w:rsidR="009260DB">
              <w:rPr>
                <w:color w:val="000000" w:themeColor="text1"/>
                <w:sz w:val="22"/>
                <w:szCs w:val="22"/>
              </w:rPr>
              <w:t xml:space="preserve">a </w:t>
            </w:r>
            <w:r w:rsidRPr="00FB39A6">
              <w:rPr>
                <w:color w:val="000000" w:themeColor="text1"/>
                <w:sz w:val="22"/>
                <w:szCs w:val="22"/>
              </w:rPr>
              <w:t>Safety OSHA complaint because they didn’t have masks.  The company didn’t have enough masks to hand out.  He had nothing to do with that other than being the Safety Council head.</w:t>
            </w:r>
            <w:r w:rsidR="009260DB">
              <w:rPr>
                <w:color w:val="000000" w:themeColor="text1"/>
                <w:sz w:val="22"/>
                <w:szCs w:val="22"/>
              </w:rPr>
              <w:t xml:space="preserve"> He was assigned that task.</w:t>
            </w:r>
            <w:r w:rsidRPr="00FB39A6">
              <w:rPr>
                <w:color w:val="000000" w:themeColor="text1"/>
                <w:sz w:val="22"/>
                <w:szCs w:val="22"/>
              </w:rPr>
              <w:t>”</w:t>
            </w:r>
          </w:p>
          <w:p w14:paraId="547016B6" w14:textId="77777777" w:rsidR="00A95D55" w:rsidRPr="00FB39A6" w:rsidRDefault="00A95D55" w:rsidP="00B272EB">
            <w:pPr>
              <w:rPr>
                <w:color w:val="000000" w:themeColor="text1"/>
                <w:sz w:val="22"/>
                <w:szCs w:val="22"/>
              </w:rPr>
            </w:pPr>
            <w:r w:rsidRPr="00FB39A6">
              <w:rPr>
                <w:color w:val="000000" w:themeColor="text1"/>
                <w:sz w:val="22"/>
                <w:szCs w:val="22"/>
              </w:rPr>
              <w:lastRenderedPageBreak/>
              <w:t>“He was a sacrificial lamb.  Many of us in the C-Suite saw it, but didn’t do anything for fear of being next.”</w:t>
            </w:r>
          </w:p>
        </w:tc>
        <w:tc>
          <w:tcPr>
            <w:tcW w:w="2250" w:type="dxa"/>
          </w:tcPr>
          <w:p w14:paraId="6B242080" w14:textId="77777777" w:rsidR="00A95D55" w:rsidRPr="00FB39A6" w:rsidRDefault="00A95D55" w:rsidP="00B272EB">
            <w:pPr>
              <w:jc w:val="center"/>
              <w:rPr>
                <w:color w:val="000000" w:themeColor="text1"/>
                <w:sz w:val="22"/>
                <w:szCs w:val="22"/>
              </w:rPr>
            </w:pPr>
            <w:r w:rsidRPr="00FB39A6">
              <w:rPr>
                <w:color w:val="000000" w:themeColor="text1"/>
                <w:sz w:val="22"/>
                <w:szCs w:val="22"/>
              </w:rPr>
              <w:lastRenderedPageBreak/>
              <w:t>Blaming</w:t>
            </w:r>
          </w:p>
        </w:tc>
      </w:tr>
      <w:tr w:rsidR="00A95D55" w:rsidRPr="00FB39A6" w14:paraId="1FBB8A6D" w14:textId="77777777" w:rsidTr="00D12E18">
        <w:tc>
          <w:tcPr>
            <w:tcW w:w="7830" w:type="dxa"/>
          </w:tcPr>
          <w:p w14:paraId="67730384" w14:textId="77777777" w:rsidR="00A95D55" w:rsidRPr="00FB39A6" w:rsidRDefault="00A95D55" w:rsidP="00B272EB">
            <w:pPr>
              <w:rPr>
                <w:color w:val="000000" w:themeColor="text1"/>
                <w:sz w:val="22"/>
                <w:szCs w:val="22"/>
              </w:rPr>
            </w:pPr>
            <w:r w:rsidRPr="00FB39A6">
              <w:rPr>
                <w:color w:val="000000" w:themeColor="text1"/>
                <w:sz w:val="22"/>
                <w:szCs w:val="22"/>
              </w:rPr>
              <w:t>“It was professional sabotage.  They assigned him to things that had histories of long-lasting problems.  They usually only assigned those to people on the way out.”</w:t>
            </w:r>
          </w:p>
          <w:p w14:paraId="425AE048" w14:textId="4B73049B" w:rsidR="00A95D55" w:rsidRPr="00FB39A6" w:rsidRDefault="00A95D55" w:rsidP="00B272EB">
            <w:pPr>
              <w:rPr>
                <w:color w:val="000000" w:themeColor="text1"/>
                <w:sz w:val="22"/>
                <w:szCs w:val="22"/>
              </w:rPr>
            </w:pPr>
            <w:r w:rsidRPr="00FB39A6">
              <w:rPr>
                <w:color w:val="000000" w:themeColor="text1"/>
                <w:sz w:val="22"/>
                <w:szCs w:val="22"/>
              </w:rPr>
              <w:t>“They assigned him to lead supply chain, and then used him as a scapegoat when the deliveries were late even though we knew there were slowdowns nation-wi</w:t>
            </w:r>
            <w:r w:rsidR="009260DB">
              <w:rPr>
                <w:color w:val="000000" w:themeColor="text1"/>
                <w:sz w:val="22"/>
                <w:szCs w:val="22"/>
              </w:rPr>
              <w:t>d</w:t>
            </w:r>
            <w:r w:rsidRPr="00FB39A6">
              <w:rPr>
                <w:color w:val="000000" w:themeColor="text1"/>
                <w:sz w:val="22"/>
                <w:szCs w:val="22"/>
              </w:rPr>
              <w:t>e due to COVID.”</w:t>
            </w:r>
          </w:p>
          <w:p w14:paraId="335AF144" w14:textId="0BBFAA43" w:rsidR="00A95D55" w:rsidRPr="00FB39A6" w:rsidRDefault="00A95D55" w:rsidP="00B272EB">
            <w:pPr>
              <w:rPr>
                <w:color w:val="000000" w:themeColor="text1"/>
                <w:sz w:val="22"/>
                <w:szCs w:val="22"/>
              </w:rPr>
            </w:pPr>
            <w:r w:rsidRPr="00FB39A6">
              <w:rPr>
                <w:color w:val="000000" w:themeColor="text1"/>
                <w:sz w:val="22"/>
                <w:szCs w:val="22"/>
              </w:rPr>
              <w:t xml:space="preserve">“It took people a long time to adjust to virtual work.  Everyone knew it would, but they assigned him as the key resource.  No one could’ve done a better job than him, but they knew it’d be a mess.  </w:t>
            </w:r>
            <w:r w:rsidR="009260DB">
              <w:rPr>
                <w:color w:val="000000" w:themeColor="text1"/>
                <w:sz w:val="22"/>
                <w:szCs w:val="22"/>
              </w:rPr>
              <w:t xml:space="preserve">He still succeeded, but they focused on the negatives. </w:t>
            </w:r>
            <w:r w:rsidRPr="00FB39A6">
              <w:rPr>
                <w:color w:val="000000" w:themeColor="text1"/>
                <w:sz w:val="22"/>
                <w:szCs w:val="22"/>
              </w:rPr>
              <w:t>Sabotaged his career if you ask me.”</w:t>
            </w:r>
          </w:p>
        </w:tc>
        <w:tc>
          <w:tcPr>
            <w:tcW w:w="2250" w:type="dxa"/>
          </w:tcPr>
          <w:p w14:paraId="42E67FA4" w14:textId="77777777" w:rsidR="00A95D55" w:rsidRPr="00FB39A6" w:rsidRDefault="00A95D55" w:rsidP="00B272EB">
            <w:pPr>
              <w:jc w:val="center"/>
              <w:rPr>
                <w:color w:val="000000" w:themeColor="text1"/>
                <w:sz w:val="22"/>
                <w:szCs w:val="22"/>
              </w:rPr>
            </w:pPr>
            <w:r w:rsidRPr="00FB39A6">
              <w:rPr>
                <w:color w:val="000000" w:themeColor="text1"/>
                <w:sz w:val="22"/>
                <w:szCs w:val="22"/>
              </w:rPr>
              <w:t>Purposeful Assignment to Failing Projects</w:t>
            </w:r>
          </w:p>
        </w:tc>
      </w:tr>
    </w:tbl>
    <w:p w14:paraId="6356E985" w14:textId="0CCA380E" w:rsidR="00A66C7E" w:rsidRDefault="00A66C7E">
      <w:pPr>
        <w:spacing w:line="480" w:lineRule="auto"/>
        <w:rPr>
          <w:color w:val="000000" w:themeColor="text1"/>
        </w:rPr>
      </w:pPr>
    </w:p>
    <w:p w14:paraId="27CC0771" w14:textId="77777777" w:rsidR="00A50B7D" w:rsidRPr="00265801" w:rsidRDefault="00A50B7D" w:rsidP="00A50B7D">
      <w:pPr>
        <w:spacing w:line="480" w:lineRule="auto"/>
        <w:rPr>
          <w:b/>
          <w:bCs/>
          <w:color w:val="000000" w:themeColor="text1"/>
        </w:rPr>
      </w:pPr>
      <w:r w:rsidRPr="00265801">
        <w:rPr>
          <w:b/>
          <w:bCs/>
          <w:color w:val="000000" w:themeColor="text1"/>
        </w:rPr>
        <w:t>Sabotage and Scapegoating</w:t>
      </w:r>
    </w:p>
    <w:p w14:paraId="59462FEC" w14:textId="472B3751" w:rsidR="00A50B7D" w:rsidRPr="00265801" w:rsidRDefault="00A50B7D" w:rsidP="00A50B7D">
      <w:pPr>
        <w:spacing w:line="480" w:lineRule="auto"/>
        <w:rPr>
          <w:color w:val="000000" w:themeColor="text1"/>
        </w:rPr>
      </w:pPr>
      <w:r w:rsidRPr="00265801">
        <w:rPr>
          <w:b/>
          <w:bCs/>
          <w:color w:val="000000" w:themeColor="text1"/>
        </w:rPr>
        <w:tab/>
      </w:r>
      <w:r w:rsidRPr="00265801">
        <w:rPr>
          <w:color w:val="000000" w:themeColor="text1"/>
        </w:rPr>
        <w:t xml:space="preserve">The participant textual accounts chronicle numerous instances during which the </w:t>
      </w:r>
      <w:r>
        <w:rPr>
          <w:color w:val="000000" w:themeColor="text1"/>
        </w:rPr>
        <w:t>SC</w:t>
      </w:r>
      <w:r w:rsidRPr="00265801">
        <w:rPr>
          <w:color w:val="000000" w:themeColor="text1"/>
        </w:rPr>
        <w:t xml:space="preserve">E was exposed to C-suite behaviors of blaming him for flaws or failures he was not responsible for, as well as intentionally aligning work that was destined to fail, creating an environment of purposeful career sabotage (Tables </w:t>
      </w:r>
      <w:r w:rsidR="00C52E43">
        <w:rPr>
          <w:color w:val="000000" w:themeColor="text1"/>
        </w:rPr>
        <w:t>4</w:t>
      </w:r>
      <w:r w:rsidRPr="00265801">
        <w:rPr>
          <w:color w:val="000000" w:themeColor="text1"/>
        </w:rPr>
        <w:t xml:space="preserve"> and </w:t>
      </w:r>
      <w:r w:rsidR="00C52E43">
        <w:rPr>
          <w:color w:val="000000" w:themeColor="text1"/>
        </w:rPr>
        <w:t>5</w:t>
      </w:r>
      <w:r w:rsidRPr="00265801">
        <w:rPr>
          <w:color w:val="000000" w:themeColor="text1"/>
        </w:rPr>
        <w:t xml:space="preserve">).  Several scapegoating theories or interpretations on scapegoating theories </w:t>
      </w:r>
      <w:r>
        <w:rPr>
          <w:color w:val="000000" w:themeColor="text1"/>
        </w:rPr>
        <w:t>indicate</w:t>
      </w:r>
      <w:r w:rsidRPr="00265801">
        <w:rPr>
          <w:color w:val="000000" w:themeColor="text1"/>
        </w:rPr>
        <w:t xml:space="preserve"> that the practice of scapegoating </w:t>
      </w:r>
      <w:r w:rsidRPr="00265801">
        <w:rPr>
          <w:color w:val="000000" w:themeColor="text1"/>
          <w:shd w:val="clear" w:color="auto" w:fill="FFFFFF"/>
        </w:rPr>
        <w:t>attributes inordinate blame to an individual or group for a specific negative outcome.  The potential intention behind this act include</w:t>
      </w:r>
      <w:r>
        <w:rPr>
          <w:color w:val="000000" w:themeColor="text1"/>
          <w:shd w:val="clear" w:color="auto" w:fill="FFFFFF"/>
        </w:rPr>
        <w:t>s</w:t>
      </w:r>
      <w:r w:rsidRPr="00265801">
        <w:rPr>
          <w:color w:val="000000" w:themeColor="text1"/>
          <w:shd w:val="clear" w:color="auto" w:fill="FFFFFF"/>
        </w:rPr>
        <w:t xml:space="preserve"> maintaining perception of a moral self, minimizing guilt, maintaining control over otherwise inexplicable negative outcomes, or purposeful attribution to sabotage an individual’s or group’s reputation, status, or career  </w:t>
      </w:r>
      <w:r w:rsidRPr="00265801">
        <w:rPr>
          <w:color w:val="000000" w:themeColor="text1"/>
        </w:rPr>
        <w:t xml:space="preserve">(Gibson </w:t>
      </w:r>
      <w:r>
        <w:rPr>
          <w:color w:val="000000" w:themeColor="text1"/>
        </w:rPr>
        <w:t>and</w:t>
      </w:r>
      <w:r w:rsidRPr="00265801">
        <w:rPr>
          <w:color w:val="000000" w:themeColor="text1"/>
        </w:rPr>
        <w:t xml:space="preserve"> Howard, 2007; Rothschild </w:t>
      </w:r>
      <w:r w:rsidRPr="00BD0AF4">
        <w:rPr>
          <w:i/>
          <w:iCs/>
          <w:color w:val="000000" w:themeColor="text1"/>
        </w:rPr>
        <w:t>et al</w:t>
      </w:r>
      <w:r w:rsidRPr="00265801">
        <w:rPr>
          <w:color w:val="000000" w:themeColor="text1"/>
        </w:rPr>
        <w:t xml:space="preserve">., 2012; Roulet </w:t>
      </w:r>
      <w:r>
        <w:rPr>
          <w:color w:val="000000" w:themeColor="text1"/>
        </w:rPr>
        <w:t>and</w:t>
      </w:r>
      <w:r w:rsidRPr="00265801">
        <w:rPr>
          <w:color w:val="000000" w:themeColor="text1"/>
        </w:rPr>
        <w:t xml:space="preserve"> Pichler, 2020; Shadnam </w:t>
      </w:r>
      <w:r w:rsidRPr="00BD0AF4">
        <w:rPr>
          <w:i/>
          <w:iCs/>
          <w:color w:val="000000" w:themeColor="text1"/>
        </w:rPr>
        <w:t>et al</w:t>
      </w:r>
      <w:r w:rsidRPr="00265801">
        <w:rPr>
          <w:color w:val="000000" w:themeColor="text1"/>
        </w:rPr>
        <w:t>., 2018; Zawadzki, 1948).</w:t>
      </w:r>
      <w:r w:rsidRPr="00265801">
        <w:rPr>
          <w:color w:val="000000" w:themeColor="text1"/>
          <w:shd w:val="clear" w:color="auto" w:fill="FFFFFF"/>
        </w:rPr>
        <w:t xml:space="preserve"> </w:t>
      </w:r>
    </w:p>
    <w:p w14:paraId="74A96193" w14:textId="77777777" w:rsidR="00A50B7D" w:rsidRPr="00265801" w:rsidRDefault="00A50B7D" w:rsidP="00A50B7D">
      <w:pPr>
        <w:spacing w:line="480" w:lineRule="auto"/>
        <w:rPr>
          <w:b/>
          <w:bCs/>
          <w:i/>
          <w:iCs/>
          <w:color w:val="000000" w:themeColor="text1"/>
        </w:rPr>
      </w:pPr>
      <w:r w:rsidRPr="00265801">
        <w:rPr>
          <w:b/>
          <w:bCs/>
          <w:i/>
          <w:iCs/>
          <w:color w:val="000000" w:themeColor="text1"/>
        </w:rPr>
        <w:t xml:space="preserve">Blaming and Purposeful Assignment to Failing Projects </w:t>
      </w:r>
    </w:p>
    <w:p w14:paraId="21113360" w14:textId="10A9F9F7" w:rsidR="00A50B7D" w:rsidRPr="00265801" w:rsidRDefault="00A50B7D" w:rsidP="00A50B7D">
      <w:pPr>
        <w:spacing w:line="480" w:lineRule="auto"/>
        <w:ind w:firstLine="720"/>
        <w:rPr>
          <w:b/>
          <w:bCs/>
          <w:color w:val="000000" w:themeColor="text1"/>
        </w:rPr>
      </w:pPr>
      <w:r w:rsidRPr="00265801">
        <w:rPr>
          <w:color w:val="000000" w:themeColor="text1"/>
        </w:rPr>
        <w:t xml:space="preserve">Scapegoating was exhibited in the quotes provided by the study participants, exclaiming that the SCE “…was a sacrificial lamb. Many of us in the C-suite saw it but didn’t do anything for fear of being next.”  This was apparent to the executive colleague because he could recall specific incidents during which his SCE friend and colleague was blamed for unpredictable outcomes, such as “…for not getting the message out right away about George Floyd and BLM.  </w:t>
      </w:r>
      <w:r w:rsidRPr="00265801">
        <w:rPr>
          <w:color w:val="000000" w:themeColor="text1"/>
        </w:rPr>
        <w:lastRenderedPageBreak/>
        <w:t>He’s not our Diversity Officer.”  This blaming behavior was accompanied by purposeful professional sabotage through task and project assignment</w:t>
      </w:r>
      <w:r>
        <w:rPr>
          <w:color w:val="000000" w:themeColor="text1"/>
        </w:rPr>
        <w:t xml:space="preserve"> as in:</w:t>
      </w:r>
      <w:r w:rsidRPr="00265801">
        <w:rPr>
          <w:color w:val="000000" w:themeColor="text1"/>
        </w:rPr>
        <w:t xml:space="preserve"> “They assigned him to things that had histories of long-lasting problems.  They usually only assigned those to people on the way out.”  An example of this destructive leadership behavior was assigning “…him to lead supply chain, and then used him as a scapegoat when the deliveries of research and manufacturing were late even though we knew there were slowdowns nation-wise due to COVID.”  Another such COVID-related example, despite the well-known necessity today regarding adaptation and agility (Worley </w:t>
      </w:r>
      <w:r w:rsidRPr="00BD0AF4">
        <w:rPr>
          <w:i/>
          <w:iCs/>
          <w:color w:val="000000" w:themeColor="text1"/>
        </w:rPr>
        <w:t>et al</w:t>
      </w:r>
      <w:r w:rsidRPr="00265801">
        <w:rPr>
          <w:color w:val="000000" w:themeColor="text1"/>
        </w:rPr>
        <w:t xml:space="preserve">., 2020), was the re-assignment of the SCE too early in the pandemic to manage the physical-virtual transition. “It took people a long time to adjust to virtual work.  Everyone knew it would, but they assigned him as the key resource.  No one could’ve done a better job than him, but they knew it’d be a mess. </w:t>
      </w:r>
      <w:r w:rsidR="001541F2">
        <w:rPr>
          <w:color w:val="000000" w:themeColor="text1"/>
          <w:sz w:val="22"/>
          <w:szCs w:val="22"/>
        </w:rPr>
        <w:t xml:space="preserve">He still succeeded, but they focused on the negatives. </w:t>
      </w:r>
      <w:r w:rsidRPr="00265801">
        <w:rPr>
          <w:color w:val="000000" w:themeColor="text1"/>
        </w:rPr>
        <w:t xml:space="preserve">Sabotaged his career if you ask me.”  These statements are solid examples of scapegoating and blame game theories and these practices reveal an organizational culture’s moral failures (Roulet </w:t>
      </w:r>
      <w:r>
        <w:rPr>
          <w:color w:val="000000" w:themeColor="text1"/>
        </w:rPr>
        <w:t>and</w:t>
      </w:r>
      <w:r w:rsidRPr="00265801">
        <w:rPr>
          <w:color w:val="000000" w:themeColor="text1"/>
        </w:rPr>
        <w:t xml:space="preserve"> Pichler, 2020; Shadnam </w:t>
      </w:r>
      <w:r w:rsidRPr="00BD0AF4">
        <w:rPr>
          <w:i/>
          <w:iCs/>
          <w:color w:val="000000" w:themeColor="text1"/>
        </w:rPr>
        <w:t>et al</w:t>
      </w:r>
      <w:r w:rsidRPr="00265801">
        <w:rPr>
          <w:color w:val="000000" w:themeColor="text1"/>
        </w:rPr>
        <w:t>., 2018), adding to likely reasoning for the SCE’s legal action and retirement.</w:t>
      </w:r>
    </w:p>
    <w:p w14:paraId="5E8EE93E" w14:textId="7FE7BAB2" w:rsidR="00A50B7D" w:rsidRDefault="00A50B7D" w:rsidP="00D12E18">
      <w:pPr>
        <w:spacing w:line="480" w:lineRule="auto"/>
        <w:rPr>
          <w:color w:val="000000" w:themeColor="text1"/>
        </w:rPr>
      </w:pPr>
      <w:r w:rsidRPr="00265801">
        <w:rPr>
          <w:color w:val="000000" w:themeColor="text1"/>
        </w:rPr>
        <w:tab/>
        <w:t>In short, the participant narratives collected during the conversational storytelling interviews yielded shared experiences that fell into three broad categories of findings</w:t>
      </w:r>
      <w:r w:rsidR="00FB75F6">
        <w:rPr>
          <w:color w:val="000000" w:themeColor="text1"/>
        </w:rPr>
        <w:t>,</w:t>
      </w:r>
      <w:r w:rsidRPr="00265801">
        <w:rPr>
          <w:color w:val="000000" w:themeColor="text1"/>
        </w:rPr>
        <w:t xml:space="preserve"> </w:t>
      </w:r>
      <w:r w:rsidR="00FB75F6">
        <w:rPr>
          <w:color w:val="000000" w:themeColor="text1"/>
        </w:rPr>
        <w:t>as seen in the macro themes,</w:t>
      </w:r>
      <w:r w:rsidR="001541F2">
        <w:rPr>
          <w:color w:val="000000" w:themeColor="text1"/>
        </w:rPr>
        <w:t xml:space="preserve"> </w:t>
      </w:r>
      <w:r w:rsidRPr="00265801">
        <w:rPr>
          <w:color w:val="000000" w:themeColor="text1"/>
        </w:rPr>
        <w:t xml:space="preserve">that are visibly related, including workplace discriminatory behavior, dark leadership (Weaver </w:t>
      </w:r>
      <w:r>
        <w:rPr>
          <w:color w:val="000000" w:themeColor="text1"/>
        </w:rPr>
        <w:t>and</w:t>
      </w:r>
      <w:r w:rsidRPr="00265801">
        <w:rPr>
          <w:color w:val="000000" w:themeColor="text1"/>
        </w:rPr>
        <w:t xml:space="preserve"> Yancey, 2010), and sabotage &amp; scapegoating.  These experiences, as told through the witness of family, friends, employees, colleagues, and a professional coach, potentially exhibit an explanatory narrative that prompted the study subject to engage in legal proceedings and eventual retirement from the firm. </w:t>
      </w:r>
    </w:p>
    <w:p w14:paraId="51B4C63E" w14:textId="063602C6" w:rsidR="00A50B7D" w:rsidRDefault="00A50B7D" w:rsidP="00A66C7E">
      <w:pPr>
        <w:spacing w:line="480" w:lineRule="auto"/>
        <w:rPr>
          <w:color w:val="000000" w:themeColor="text1"/>
        </w:rPr>
      </w:pPr>
      <w:r>
        <w:rPr>
          <w:b/>
          <w:bCs/>
          <w:color w:val="000000" w:themeColor="text1"/>
        </w:rPr>
        <w:t>Reconstruction of the Inaccessible Narrative</w:t>
      </w:r>
      <w:r w:rsidR="00A66C7E">
        <w:rPr>
          <w:color w:val="000000" w:themeColor="text1"/>
        </w:rPr>
        <w:tab/>
      </w:r>
    </w:p>
    <w:p w14:paraId="71E74D84" w14:textId="0BBC4228" w:rsidR="00A66C7E" w:rsidRDefault="00A66C7E" w:rsidP="007C64AD">
      <w:pPr>
        <w:spacing w:line="480" w:lineRule="auto"/>
        <w:ind w:firstLine="720"/>
        <w:rPr>
          <w:color w:val="000000" w:themeColor="text1"/>
        </w:rPr>
      </w:pPr>
      <w:r>
        <w:rPr>
          <w:color w:val="000000" w:themeColor="text1"/>
        </w:rPr>
        <w:lastRenderedPageBreak/>
        <w:t>The first order concepts and second order themes seen in Table</w:t>
      </w:r>
      <w:r w:rsidR="00550B2A">
        <w:rPr>
          <w:color w:val="000000" w:themeColor="text1"/>
        </w:rPr>
        <w:t>s</w:t>
      </w:r>
      <w:r>
        <w:rPr>
          <w:color w:val="000000" w:themeColor="text1"/>
        </w:rPr>
        <w:t xml:space="preserve"> </w:t>
      </w:r>
      <w:r w:rsidR="00C52E43">
        <w:rPr>
          <w:color w:val="000000" w:themeColor="text1"/>
        </w:rPr>
        <w:t>2</w:t>
      </w:r>
      <w:r w:rsidR="00550B2A">
        <w:rPr>
          <w:color w:val="000000" w:themeColor="text1"/>
        </w:rPr>
        <w:t>, 3,</w:t>
      </w:r>
      <w:r w:rsidR="00880F19">
        <w:rPr>
          <w:color w:val="000000" w:themeColor="text1"/>
        </w:rPr>
        <w:t xml:space="preserve"> and </w:t>
      </w:r>
      <w:r w:rsidR="00550B2A">
        <w:rPr>
          <w:color w:val="000000" w:themeColor="text1"/>
        </w:rPr>
        <w:t>4</w:t>
      </w:r>
      <w:r>
        <w:rPr>
          <w:color w:val="000000" w:themeColor="text1"/>
        </w:rPr>
        <w:t xml:space="preserve"> coalesce into general categories, or third order macro themes, as displayed in Table </w:t>
      </w:r>
      <w:r w:rsidR="00D00926">
        <w:rPr>
          <w:color w:val="000000" w:themeColor="text1"/>
        </w:rPr>
        <w:t>5</w:t>
      </w:r>
      <w:r>
        <w:rPr>
          <w:color w:val="000000" w:themeColor="text1"/>
        </w:rPr>
        <w:t>, as well related theoretical underpinnings.</w:t>
      </w:r>
    </w:p>
    <w:p w14:paraId="1E0F695A" w14:textId="626E98EF" w:rsidR="00A95D55" w:rsidRDefault="00A95D55" w:rsidP="00D12E18">
      <w:pPr>
        <w:spacing w:line="480" w:lineRule="auto"/>
        <w:rPr>
          <w:b/>
          <w:bCs/>
          <w:color w:val="000000" w:themeColor="text1"/>
        </w:rPr>
      </w:pPr>
      <w:r w:rsidRPr="00FB39A6">
        <w:rPr>
          <w:b/>
          <w:bCs/>
          <w:color w:val="000000" w:themeColor="text1"/>
        </w:rPr>
        <w:t xml:space="preserve">Table </w:t>
      </w:r>
      <w:r w:rsidR="00D00926">
        <w:rPr>
          <w:b/>
          <w:bCs/>
          <w:color w:val="000000" w:themeColor="text1"/>
        </w:rPr>
        <w:t>5</w:t>
      </w:r>
      <w:r w:rsidR="007C64AD">
        <w:rPr>
          <w:b/>
          <w:bCs/>
          <w:color w:val="000000" w:themeColor="text1"/>
        </w:rPr>
        <w:t>.</w:t>
      </w:r>
    </w:p>
    <w:p w14:paraId="2BD6224F" w14:textId="0438B4B4" w:rsidR="00A95D55" w:rsidRPr="00D12E18" w:rsidRDefault="00A95D55" w:rsidP="00D12E18">
      <w:pPr>
        <w:spacing w:line="480" w:lineRule="auto"/>
        <w:rPr>
          <w:i/>
          <w:iCs/>
          <w:color w:val="000000" w:themeColor="text1"/>
        </w:rPr>
      </w:pPr>
      <w:r w:rsidRPr="00D12E18">
        <w:rPr>
          <w:i/>
          <w:iCs/>
          <w:color w:val="000000" w:themeColor="text1"/>
        </w:rPr>
        <w:t xml:space="preserve">Macro Themes and Theoretical Underpinnings </w:t>
      </w:r>
      <w:r w:rsidR="00A50B7D">
        <w:rPr>
          <w:i/>
          <w:iCs/>
          <w:color w:val="000000" w:themeColor="text1"/>
        </w:rPr>
        <w:t>Reconstructing the Subject</w:t>
      </w:r>
      <w:r w:rsidRPr="00D12E18">
        <w:rPr>
          <w:i/>
          <w:iCs/>
          <w:color w:val="000000" w:themeColor="text1"/>
        </w:rPr>
        <w:t xml:space="preserve"> Narrative</w:t>
      </w:r>
    </w:p>
    <w:tbl>
      <w:tblPr>
        <w:tblStyle w:val="TableGrid"/>
        <w:tblW w:w="9399" w:type="dxa"/>
        <w:tblInd w:w="-365" w:type="dxa"/>
        <w:tblBorders>
          <w:left w:val="none" w:sz="0" w:space="0" w:color="auto"/>
          <w:right w:val="none" w:sz="0" w:space="0" w:color="auto"/>
        </w:tblBorders>
        <w:tblLook w:val="04A0" w:firstRow="1" w:lastRow="0" w:firstColumn="1" w:lastColumn="0" w:noHBand="0" w:noVBand="1"/>
      </w:tblPr>
      <w:tblGrid>
        <w:gridCol w:w="2705"/>
        <w:gridCol w:w="1890"/>
        <w:gridCol w:w="2070"/>
        <w:gridCol w:w="2734"/>
        <w:tblGridChange w:id="2">
          <w:tblGrid>
            <w:gridCol w:w="2705"/>
            <w:gridCol w:w="1890"/>
            <w:gridCol w:w="2070"/>
            <w:gridCol w:w="2734"/>
          </w:tblGrid>
        </w:tblGridChange>
      </w:tblGrid>
      <w:tr w:rsidR="00FB75F6" w:rsidRPr="00FB39A6" w14:paraId="0D32E2B6" w14:textId="77777777" w:rsidTr="00FB75F6">
        <w:trPr>
          <w:trHeight w:val="492"/>
        </w:trPr>
        <w:tc>
          <w:tcPr>
            <w:tcW w:w="2705" w:type="dxa"/>
            <w:shd w:val="clear" w:color="auto" w:fill="FFFFFF" w:themeFill="background1"/>
          </w:tcPr>
          <w:p w14:paraId="6E93C661" w14:textId="77777777" w:rsidR="00FB75F6" w:rsidRPr="00B22C89" w:rsidRDefault="00FB75F6" w:rsidP="00B272EB">
            <w:pPr>
              <w:jc w:val="center"/>
              <w:rPr>
                <w:b/>
                <w:bCs/>
                <w:color w:val="000000" w:themeColor="text1"/>
                <w:sz w:val="22"/>
                <w:szCs w:val="22"/>
              </w:rPr>
            </w:pPr>
            <w:r w:rsidRPr="00B22C89">
              <w:rPr>
                <w:b/>
                <w:bCs/>
                <w:color w:val="000000" w:themeColor="text1"/>
                <w:sz w:val="22"/>
                <w:szCs w:val="22"/>
              </w:rPr>
              <w:t>Second Order Themes</w:t>
            </w:r>
          </w:p>
        </w:tc>
        <w:tc>
          <w:tcPr>
            <w:tcW w:w="1890" w:type="dxa"/>
            <w:shd w:val="clear" w:color="auto" w:fill="FFFFFF" w:themeFill="background1"/>
          </w:tcPr>
          <w:p w14:paraId="362E60AA" w14:textId="77777777" w:rsidR="00FB75F6" w:rsidRPr="00B22C89" w:rsidRDefault="00FB75F6" w:rsidP="00B272EB">
            <w:pPr>
              <w:jc w:val="center"/>
              <w:rPr>
                <w:b/>
                <w:bCs/>
                <w:color w:val="000000" w:themeColor="text1"/>
                <w:sz w:val="22"/>
                <w:szCs w:val="22"/>
              </w:rPr>
            </w:pPr>
            <w:r w:rsidRPr="00B22C89">
              <w:rPr>
                <w:b/>
                <w:bCs/>
                <w:color w:val="000000" w:themeColor="text1"/>
                <w:sz w:val="22"/>
                <w:szCs w:val="22"/>
              </w:rPr>
              <w:t>Third Order Macro Themes</w:t>
            </w:r>
          </w:p>
        </w:tc>
        <w:tc>
          <w:tcPr>
            <w:tcW w:w="2070" w:type="dxa"/>
            <w:shd w:val="clear" w:color="auto" w:fill="FFFFFF" w:themeFill="background1"/>
          </w:tcPr>
          <w:p w14:paraId="18F76E55" w14:textId="17D0B2FA" w:rsidR="00FB75F6" w:rsidRPr="00B22C89" w:rsidRDefault="00FB75F6" w:rsidP="00B272EB">
            <w:pPr>
              <w:jc w:val="center"/>
              <w:rPr>
                <w:b/>
                <w:bCs/>
                <w:color w:val="000000" w:themeColor="text1"/>
                <w:sz w:val="22"/>
                <w:szCs w:val="22"/>
              </w:rPr>
            </w:pPr>
            <w:r>
              <w:rPr>
                <w:b/>
                <w:bCs/>
                <w:color w:val="000000" w:themeColor="text1"/>
                <w:sz w:val="22"/>
                <w:szCs w:val="22"/>
              </w:rPr>
              <w:t xml:space="preserve"> Major Finding Categories</w:t>
            </w:r>
          </w:p>
        </w:tc>
        <w:tc>
          <w:tcPr>
            <w:tcW w:w="2734" w:type="dxa"/>
            <w:shd w:val="clear" w:color="auto" w:fill="FFFFFF" w:themeFill="background1"/>
          </w:tcPr>
          <w:p w14:paraId="2C3F231D" w14:textId="7F7079A3" w:rsidR="00FB75F6" w:rsidRPr="00B22C89" w:rsidRDefault="00FB75F6" w:rsidP="00B272EB">
            <w:pPr>
              <w:jc w:val="center"/>
              <w:rPr>
                <w:b/>
                <w:bCs/>
                <w:color w:val="000000" w:themeColor="text1"/>
                <w:sz w:val="22"/>
                <w:szCs w:val="22"/>
              </w:rPr>
            </w:pPr>
            <w:r w:rsidRPr="00B22C89">
              <w:rPr>
                <w:b/>
                <w:bCs/>
                <w:color w:val="000000" w:themeColor="text1"/>
                <w:sz w:val="22"/>
                <w:szCs w:val="22"/>
              </w:rPr>
              <w:t>Sorted Theoretical Underpinnings</w:t>
            </w:r>
          </w:p>
        </w:tc>
      </w:tr>
      <w:tr w:rsidR="00FB75F6" w:rsidRPr="00FB39A6" w14:paraId="70DF964E" w14:textId="77777777" w:rsidTr="00FB75F6">
        <w:trPr>
          <w:trHeight w:val="244"/>
        </w:trPr>
        <w:tc>
          <w:tcPr>
            <w:tcW w:w="2705" w:type="dxa"/>
          </w:tcPr>
          <w:p w14:paraId="7430050E" w14:textId="77777777" w:rsidR="00FB75F6" w:rsidRPr="00FB39A6" w:rsidRDefault="00FB75F6" w:rsidP="00B272EB">
            <w:pPr>
              <w:jc w:val="center"/>
              <w:rPr>
                <w:color w:val="000000" w:themeColor="text1"/>
                <w:sz w:val="22"/>
                <w:szCs w:val="22"/>
              </w:rPr>
            </w:pPr>
            <w:r w:rsidRPr="00FB39A6">
              <w:rPr>
                <w:color w:val="000000" w:themeColor="text1"/>
                <w:sz w:val="22"/>
                <w:szCs w:val="22"/>
              </w:rPr>
              <w:t>Stereotyping</w:t>
            </w:r>
          </w:p>
        </w:tc>
        <w:tc>
          <w:tcPr>
            <w:tcW w:w="1890" w:type="dxa"/>
            <w:vMerge w:val="restart"/>
          </w:tcPr>
          <w:p w14:paraId="713ED8FA" w14:textId="77777777" w:rsidR="00FB75F6" w:rsidRPr="00FB39A6" w:rsidRDefault="00FB75F6" w:rsidP="00B272EB">
            <w:pPr>
              <w:jc w:val="center"/>
              <w:rPr>
                <w:color w:val="000000" w:themeColor="text1"/>
                <w:sz w:val="22"/>
                <w:szCs w:val="22"/>
              </w:rPr>
            </w:pPr>
            <w:r w:rsidRPr="00FB39A6">
              <w:rPr>
                <w:color w:val="000000" w:themeColor="text1"/>
                <w:sz w:val="22"/>
                <w:szCs w:val="22"/>
              </w:rPr>
              <w:t>Discriminatory Actions</w:t>
            </w:r>
          </w:p>
        </w:tc>
        <w:tc>
          <w:tcPr>
            <w:tcW w:w="2070" w:type="dxa"/>
            <w:vMerge w:val="restart"/>
          </w:tcPr>
          <w:p w14:paraId="4DE434A7" w14:textId="77777777" w:rsidR="00FB75F6" w:rsidRDefault="00FB75F6" w:rsidP="00B272EB">
            <w:pPr>
              <w:jc w:val="center"/>
              <w:rPr>
                <w:color w:val="000000" w:themeColor="text1"/>
                <w:sz w:val="22"/>
                <w:szCs w:val="22"/>
              </w:rPr>
            </w:pPr>
          </w:p>
          <w:p w14:paraId="04633009" w14:textId="77777777" w:rsidR="00FB75F6" w:rsidRDefault="00FB75F6" w:rsidP="00B272EB">
            <w:pPr>
              <w:jc w:val="center"/>
              <w:rPr>
                <w:color w:val="000000" w:themeColor="text1"/>
                <w:sz w:val="22"/>
                <w:szCs w:val="22"/>
              </w:rPr>
            </w:pPr>
          </w:p>
          <w:p w14:paraId="1650563F" w14:textId="18E0E2C8" w:rsidR="00FB75F6" w:rsidRPr="00FB39A6" w:rsidRDefault="00FB75F6" w:rsidP="00B272EB">
            <w:pPr>
              <w:jc w:val="center"/>
              <w:rPr>
                <w:color w:val="000000" w:themeColor="text1"/>
                <w:sz w:val="22"/>
                <w:szCs w:val="22"/>
              </w:rPr>
            </w:pPr>
            <w:r>
              <w:rPr>
                <w:color w:val="000000" w:themeColor="text1"/>
                <w:sz w:val="22"/>
                <w:szCs w:val="22"/>
              </w:rPr>
              <w:t>Workplace Discriminatory Behavior</w:t>
            </w:r>
          </w:p>
        </w:tc>
        <w:tc>
          <w:tcPr>
            <w:tcW w:w="2734" w:type="dxa"/>
            <w:vMerge w:val="restart"/>
          </w:tcPr>
          <w:p w14:paraId="1316E86F" w14:textId="67508021" w:rsidR="00FB75F6" w:rsidRPr="00FB39A6" w:rsidRDefault="00FB75F6" w:rsidP="00B272EB">
            <w:pPr>
              <w:jc w:val="center"/>
              <w:rPr>
                <w:color w:val="000000" w:themeColor="text1"/>
                <w:sz w:val="22"/>
                <w:szCs w:val="22"/>
              </w:rPr>
            </w:pPr>
            <w:r w:rsidRPr="00FB39A6">
              <w:rPr>
                <w:color w:val="000000" w:themeColor="text1"/>
                <w:sz w:val="22"/>
                <w:szCs w:val="22"/>
              </w:rPr>
              <w:t>Workplace Discriminatory Behavior; Social Exclusion Theory; Equality of Opportunity Theory</w:t>
            </w:r>
          </w:p>
        </w:tc>
      </w:tr>
      <w:tr w:rsidR="00FB75F6" w:rsidRPr="00FB39A6" w14:paraId="5D3A50F1" w14:textId="77777777" w:rsidTr="00FB75F6">
        <w:trPr>
          <w:trHeight w:val="244"/>
        </w:trPr>
        <w:tc>
          <w:tcPr>
            <w:tcW w:w="2705" w:type="dxa"/>
          </w:tcPr>
          <w:p w14:paraId="4C962014" w14:textId="77777777" w:rsidR="00FB75F6" w:rsidRPr="00FB39A6" w:rsidRDefault="00FB75F6" w:rsidP="00B272EB">
            <w:pPr>
              <w:jc w:val="center"/>
              <w:rPr>
                <w:color w:val="000000" w:themeColor="text1"/>
                <w:sz w:val="22"/>
                <w:szCs w:val="22"/>
              </w:rPr>
            </w:pPr>
            <w:r w:rsidRPr="00FB39A6">
              <w:rPr>
                <w:color w:val="000000" w:themeColor="text1"/>
                <w:sz w:val="22"/>
                <w:szCs w:val="22"/>
              </w:rPr>
              <w:t>Tokenization</w:t>
            </w:r>
          </w:p>
        </w:tc>
        <w:tc>
          <w:tcPr>
            <w:tcW w:w="1890" w:type="dxa"/>
            <w:vMerge/>
          </w:tcPr>
          <w:p w14:paraId="36596EEA" w14:textId="77777777" w:rsidR="00FB75F6" w:rsidRPr="00FB39A6" w:rsidRDefault="00FB75F6" w:rsidP="00B272EB">
            <w:pPr>
              <w:jc w:val="center"/>
              <w:rPr>
                <w:b/>
                <w:bCs/>
                <w:color w:val="000000" w:themeColor="text1"/>
                <w:sz w:val="22"/>
                <w:szCs w:val="22"/>
              </w:rPr>
            </w:pPr>
          </w:p>
        </w:tc>
        <w:tc>
          <w:tcPr>
            <w:tcW w:w="2070" w:type="dxa"/>
            <w:vMerge/>
          </w:tcPr>
          <w:p w14:paraId="3A431921" w14:textId="77777777" w:rsidR="00FB75F6" w:rsidRPr="00FB39A6" w:rsidRDefault="00FB75F6" w:rsidP="00B272EB">
            <w:pPr>
              <w:jc w:val="center"/>
              <w:rPr>
                <w:b/>
                <w:bCs/>
                <w:color w:val="000000" w:themeColor="text1"/>
                <w:sz w:val="22"/>
                <w:szCs w:val="22"/>
              </w:rPr>
            </w:pPr>
          </w:p>
        </w:tc>
        <w:tc>
          <w:tcPr>
            <w:tcW w:w="2734" w:type="dxa"/>
            <w:vMerge/>
          </w:tcPr>
          <w:p w14:paraId="2000E412" w14:textId="230963B7" w:rsidR="00FB75F6" w:rsidRPr="00FB39A6" w:rsidRDefault="00FB75F6" w:rsidP="00B272EB">
            <w:pPr>
              <w:jc w:val="center"/>
              <w:rPr>
                <w:b/>
                <w:bCs/>
                <w:color w:val="000000" w:themeColor="text1"/>
                <w:sz w:val="22"/>
                <w:szCs w:val="22"/>
              </w:rPr>
            </w:pPr>
          </w:p>
        </w:tc>
      </w:tr>
      <w:tr w:rsidR="00FB75F6" w:rsidRPr="00FB39A6" w14:paraId="38F6B6E0" w14:textId="77777777" w:rsidTr="00FB75F6">
        <w:trPr>
          <w:trHeight w:val="244"/>
        </w:trPr>
        <w:tc>
          <w:tcPr>
            <w:tcW w:w="2705" w:type="dxa"/>
          </w:tcPr>
          <w:p w14:paraId="2140158E" w14:textId="77777777" w:rsidR="00FB75F6" w:rsidRPr="00FB39A6" w:rsidRDefault="00FB75F6" w:rsidP="00B272EB">
            <w:pPr>
              <w:jc w:val="center"/>
              <w:rPr>
                <w:color w:val="000000" w:themeColor="text1"/>
                <w:sz w:val="22"/>
                <w:szCs w:val="22"/>
              </w:rPr>
            </w:pPr>
            <w:r w:rsidRPr="00FB39A6">
              <w:rPr>
                <w:color w:val="000000" w:themeColor="text1"/>
                <w:sz w:val="22"/>
                <w:szCs w:val="22"/>
              </w:rPr>
              <w:t>Public Image Exploitation</w:t>
            </w:r>
          </w:p>
        </w:tc>
        <w:tc>
          <w:tcPr>
            <w:tcW w:w="1890" w:type="dxa"/>
            <w:vMerge/>
          </w:tcPr>
          <w:p w14:paraId="3287A08F" w14:textId="77777777" w:rsidR="00FB75F6" w:rsidRPr="00FB39A6" w:rsidRDefault="00FB75F6" w:rsidP="00B272EB">
            <w:pPr>
              <w:jc w:val="center"/>
              <w:rPr>
                <w:b/>
                <w:bCs/>
                <w:color w:val="000000" w:themeColor="text1"/>
                <w:sz w:val="22"/>
                <w:szCs w:val="22"/>
              </w:rPr>
            </w:pPr>
          </w:p>
        </w:tc>
        <w:tc>
          <w:tcPr>
            <w:tcW w:w="2070" w:type="dxa"/>
            <w:vMerge/>
          </w:tcPr>
          <w:p w14:paraId="04397312" w14:textId="77777777" w:rsidR="00FB75F6" w:rsidRPr="00FB39A6" w:rsidRDefault="00FB75F6" w:rsidP="00B272EB">
            <w:pPr>
              <w:jc w:val="center"/>
              <w:rPr>
                <w:b/>
                <w:bCs/>
                <w:color w:val="000000" w:themeColor="text1"/>
                <w:sz w:val="22"/>
                <w:szCs w:val="22"/>
              </w:rPr>
            </w:pPr>
          </w:p>
        </w:tc>
        <w:tc>
          <w:tcPr>
            <w:tcW w:w="2734" w:type="dxa"/>
            <w:vMerge/>
          </w:tcPr>
          <w:p w14:paraId="18275BBA" w14:textId="3B27E2ED" w:rsidR="00FB75F6" w:rsidRPr="00FB39A6" w:rsidRDefault="00FB75F6" w:rsidP="00B272EB">
            <w:pPr>
              <w:jc w:val="center"/>
              <w:rPr>
                <w:b/>
                <w:bCs/>
                <w:color w:val="000000" w:themeColor="text1"/>
                <w:sz w:val="22"/>
                <w:szCs w:val="22"/>
              </w:rPr>
            </w:pPr>
          </w:p>
        </w:tc>
      </w:tr>
      <w:tr w:rsidR="00FB75F6" w:rsidRPr="00FB39A6" w14:paraId="770E2EF1" w14:textId="77777777" w:rsidTr="00FB75F6">
        <w:trPr>
          <w:trHeight w:val="244"/>
        </w:trPr>
        <w:tc>
          <w:tcPr>
            <w:tcW w:w="2705" w:type="dxa"/>
          </w:tcPr>
          <w:p w14:paraId="6BD29414" w14:textId="77777777" w:rsidR="00FB75F6" w:rsidRPr="00FB39A6" w:rsidRDefault="00FB75F6" w:rsidP="00B272EB">
            <w:pPr>
              <w:jc w:val="center"/>
              <w:rPr>
                <w:color w:val="000000" w:themeColor="text1"/>
                <w:sz w:val="22"/>
                <w:szCs w:val="22"/>
              </w:rPr>
            </w:pPr>
            <w:r w:rsidRPr="00FB39A6">
              <w:rPr>
                <w:color w:val="000000" w:themeColor="text1"/>
                <w:sz w:val="22"/>
                <w:szCs w:val="22"/>
              </w:rPr>
              <w:t>Professional Exclusion</w:t>
            </w:r>
          </w:p>
        </w:tc>
        <w:tc>
          <w:tcPr>
            <w:tcW w:w="1890" w:type="dxa"/>
            <w:vMerge w:val="restart"/>
          </w:tcPr>
          <w:p w14:paraId="0887A1E7" w14:textId="77777777" w:rsidR="00FB75F6" w:rsidRPr="00FB39A6" w:rsidRDefault="00FB75F6" w:rsidP="00B272EB">
            <w:pPr>
              <w:jc w:val="center"/>
              <w:rPr>
                <w:color w:val="000000" w:themeColor="text1"/>
                <w:sz w:val="22"/>
                <w:szCs w:val="22"/>
              </w:rPr>
            </w:pPr>
            <w:r w:rsidRPr="00FB39A6">
              <w:rPr>
                <w:color w:val="000000" w:themeColor="text1"/>
                <w:sz w:val="22"/>
                <w:szCs w:val="22"/>
              </w:rPr>
              <w:t>Discriminatory Exclusion</w:t>
            </w:r>
          </w:p>
        </w:tc>
        <w:tc>
          <w:tcPr>
            <w:tcW w:w="2070" w:type="dxa"/>
            <w:vMerge/>
          </w:tcPr>
          <w:p w14:paraId="40AF056B" w14:textId="77777777" w:rsidR="00FB75F6" w:rsidRPr="00FB39A6" w:rsidRDefault="00FB75F6" w:rsidP="00B272EB">
            <w:pPr>
              <w:jc w:val="center"/>
              <w:rPr>
                <w:b/>
                <w:bCs/>
                <w:color w:val="000000" w:themeColor="text1"/>
                <w:sz w:val="22"/>
                <w:szCs w:val="22"/>
              </w:rPr>
            </w:pPr>
          </w:p>
        </w:tc>
        <w:tc>
          <w:tcPr>
            <w:tcW w:w="2734" w:type="dxa"/>
            <w:vMerge/>
          </w:tcPr>
          <w:p w14:paraId="565ADE47" w14:textId="2B002C44" w:rsidR="00FB75F6" w:rsidRPr="00FB39A6" w:rsidRDefault="00FB75F6" w:rsidP="00B272EB">
            <w:pPr>
              <w:jc w:val="center"/>
              <w:rPr>
                <w:b/>
                <w:bCs/>
                <w:color w:val="000000" w:themeColor="text1"/>
                <w:sz w:val="22"/>
                <w:szCs w:val="22"/>
              </w:rPr>
            </w:pPr>
          </w:p>
        </w:tc>
      </w:tr>
      <w:tr w:rsidR="00FB75F6" w:rsidRPr="00FB39A6" w14:paraId="4F9DE66F" w14:textId="77777777" w:rsidTr="00FB75F6">
        <w:trPr>
          <w:trHeight w:val="244"/>
        </w:trPr>
        <w:tc>
          <w:tcPr>
            <w:tcW w:w="2705" w:type="dxa"/>
          </w:tcPr>
          <w:p w14:paraId="762BDBFE" w14:textId="77777777" w:rsidR="00FB75F6" w:rsidRPr="00FB39A6" w:rsidRDefault="00FB75F6" w:rsidP="00B272EB">
            <w:pPr>
              <w:jc w:val="center"/>
              <w:rPr>
                <w:color w:val="000000" w:themeColor="text1"/>
                <w:sz w:val="22"/>
                <w:szCs w:val="22"/>
              </w:rPr>
            </w:pPr>
            <w:r w:rsidRPr="00FB39A6">
              <w:rPr>
                <w:color w:val="000000" w:themeColor="text1"/>
                <w:sz w:val="22"/>
                <w:szCs w:val="22"/>
              </w:rPr>
              <w:t>Social Exclusion &amp; Tribalism</w:t>
            </w:r>
          </w:p>
        </w:tc>
        <w:tc>
          <w:tcPr>
            <w:tcW w:w="1890" w:type="dxa"/>
            <w:vMerge/>
          </w:tcPr>
          <w:p w14:paraId="0BA396A3" w14:textId="77777777" w:rsidR="00FB75F6" w:rsidRPr="00FB39A6" w:rsidRDefault="00FB75F6" w:rsidP="00B272EB">
            <w:pPr>
              <w:jc w:val="center"/>
              <w:rPr>
                <w:b/>
                <w:bCs/>
                <w:color w:val="000000" w:themeColor="text1"/>
                <w:sz w:val="22"/>
                <w:szCs w:val="22"/>
              </w:rPr>
            </w:pPr>
          </w:p>
        </w:tc>
        <w:tc>
          <w:tcPr>
            <w:tcW w:w="2070" w:type="dxa"/>
            <w:vMerge/>
          </w:tcPr>
          <w:p w14:paraId="79AA1AA6" w14:textId="77777777" w:rsidR="00FB75F6" w:rsidRPr="00FB39A6" w:rsidRDefault="00FB75F6" w:rsidP="00B272EB">
            <w:pPr>
              <w:jc w:val="center"/>
              <w:rPr>
                <w:b/>
                <w:bCs/>
                <w:color w:val="000000" w:themeColor="text1"/>
                <w:sz w:val="22"/>
                <w:szCs w:val="22"/>
              </w:rPr>
            </w:pPr>
          </w:p>
        </w:tc>
        <w:tc>
          <w:tcPr>
            <w:tcW w:w="2734" w:type="dxa"/>
            <w:vMerge/>
          </w:tcPr>
          <w:p w14:paraId="1DD6AC54" w14:textId="156FB61C" w:rsidR="00FB75F6" w:rsidRPr="00FB39A6" w:rsidRDefault="00FB75F6" w:rsidP="00B272EB">
            <w:pPr>
              <w:jc w:val="center"/>
              <w:rPr>
                <w:b/>
                <w:bCs/>
                <w:color w:val="000000" w:themeColor="text1"/>
                <w:sz w:val="22"/>
                <w:szCs w:val="22"/>
              </w:rPr>
            </w:pPr>
          </w:p>
        </w:tc>
      </w:tr>
      <w:tr w:rsidR="00FB75F6" w:rsidRPr="00FB39A6" w14:paraId="5F9E2B94" w14:textId="77777777" w:rsidTr="00FB75F6">
        <w:trPr>
          <w:trHeight w:val="244"/>
        </w:trPr>
        <w:tc>
          <w:tcPr>
            <w:tcW w:w="2705" w:type="dxa"/>
          </w:tcPr>
          <w:p w14:paraId="779E1AF2" w14:textId="77777777" w:rsidR="00FB75F6" w:rsidRPr="00FB39A6" w:rsidRDefault="00FB75F6" w:rsidP="00B272EB">
            <w:pPr>
              <w:jc w:val="center"/>
              <w:rPr>
                <w:color w:val="000000" w:themeColor="text1"/>
                <w:sz w:val="22"/>
                <w:szCs w:val="22"/>
              </w:rPr>
            </w:pPr>
            <w:r w:rsidRPr="00FB39A6">
              <w:rPr>
                <w:color w:val="000000" w:themeColor="text1"/>
                <w:sz w:val="22"/>
                <w:szCs w:val="22"/>
              </w:rPr>
              <w:t>Promotion Inequity</w:t>
            </w:r>
          </w:p>
        </w:tc>
        <w:tc>
          <w:tcPr>
            <w:tcW w:w="1890" w:type="dxa"/>
            <w:vMerge/>
          </w:tcPr>
          <w:p w14:paraId="077CA1F7" w14:textId="77777777" w:rsidR="00FB75F6" w:rsidRPr="00FB39A6" w:rsidRDefault="00FB75F6" w:rsidP="00B272EB">
            <w:pPr>
              <w:jc w:val="center"/>
              <w:rPr>
                <w:b/>
                <w:bCs/>
                <w:color w:val="000000" w:themeColor="text1"/>
                <w:sz w:val="22"/>
                <w:szCs w:val="22"/>
              </w:rPr>
            </w:pPr>
          </w:p>
        </w:tc>
        <w:tc>
          <w:tcPr>
            <w:tcW w:w="2070" w:type="dxa"/>
            <w:vMerge/>
          </w:tcPr>
          <w:p w14:paraId="164DF4B9" w14:textId="77777777" w:rsidR="00FB75F6" w:rsidRPr="00FB39A6" w:rsidRDefault="00FB75F6" w:rsidP="00B272EB">
            <w:pPr>
              <w:jc w:val="center"/>
              <w:rPr>
                <w:b/>
                <w:bCs/>
                <w:color w:val="000000" w:themeColor="text1"/>
                <w:sz w:val="22"/>
                <w:szCs w:val="22"/>
              </w:rPr>
            </w:pPr>
          </w:p>
        </w:tc>
        <w:tc>
          <w:tcPr>
            <w:tcW w:w="2734" w:type="dxa"/>
            <w:vMerge/>
          </w:tcPr>
          <w:p w14:paraId="535E3182" w14:textId="0DCD4147" w:rsidR="00FB75F6" w:rsidRPr="00FB39A6" w:rsidRDefault="00FB75F6" w:rsidP="00B272EB">
            <w:pPr>
              <w:jc w:val="center"/>
              <w:rPr>
                <w:b/>
                <w:bCs/>
                <w:color w:val="000000" w:themeColor="text1"/>
                <w:sz w:val="22"/>
                <w:szCs w:val="22"/>
              </w:rPr>
            </w:pPr>
          </w:p>
        </w:tc>
      </w:tr>
      <w:tr w:rsidR="00FB75F6" w:rsidRPr="00FB39A6" w14:paraId="7C8DCD70" w14:textId="77777777" w:rsidTr="00FB75F6">
        <w:trPr>
          <w:trHeight w:val="244"/>
        </w:trPr>
        <w:tc>
          <w:tcPr>
            <w:tcW w:w="2705" w:type="dxa"/>
          </w:tcPr>
          <w:p w14:paraId="51FAC76C" w14:textId="77777777" w:rsidR="00FB75F6" w:rsidRPr="00FB39A6" w:rsidRDefault="00FB75F6" w:rsidP="00B272EB">
            <w:pPr>
              <w:jc w:val="center"/>
              <w:rPr>
                <w:color w:val="000000" w:themeColor="text1"/>
                <w:sz w:val="22"/>
                <w:szCs w:val="22"/>
              </w:rPr>
            </w:pPr>
            <w:r w:rsidRPr="00FB39A6">
              <w:rPr>
                <w:color w:val="000000" w:themeColor="text1"/>
                <w:sz w:val="22"/>
                <w:szCs w:val="22"/>
              </w:rPr>
              <w:t>Denying Biases</w:t>
            </w:r>
          </w:p>
        </w:tc>
        <w:tc>
          <w:tcPr>
            <w:tcW w:w="1890" w:type="dxa"/>
            <w:vMerge w:val="restart"/>
          </w:tcPr>
          <w:p w14:paraId="1CC16157" w14:textId="77777777" w:rsidR="00FB75F6" w:rsidRPr="00FB39A6" w:rsidRDefault="00FB75F6" w:rsidP="00B272EB">
            <w:pPr>
              <w:jc w:val="center"/>
              <w:rPr>
                <w:color w:val="000000" w:themeColor="text1"/>
                <w:sz w:val="22"/>
                <w:szCs w:val="22"/>
              </w:rPr>
            </w:pPr>
            <w:r w:rsidRPr="00FB39A6">
              <w:rPr>
                <w:color w:val="000000" w:themeColor="text1"/>
                <w:sz w:val="22"/>
                <w:szCs w:val="22"/>
              </w:rPr>
              <w:t>Discrimination Denial</w:t>
            </w:r>
          </w:p>
        </w:tc>
        <w:tc>
          <w:tcPr>
            <w:tcW w:w="2070" w:type="dxa"/>
            <w:vMerge/>
          </w:tcPr>
          <w:p w14:paraId="1481C366" w14:textId="77777777" w:rsidR="00FB75F6" w:rsidRPr="00FB39A6" w:rsidRDefault="00FB75F6" w:rsidP="00B272EB">
            <w:pPr>
              <w:jc w:val="center"/>
              <w:rPr>
                <w:b/>
                <w:bCs/>
                <w:color w:val="000000" w:themeColor="text1"/>
                <w:sz w:val="22"/>
                <w:szCs w:val="22"/>
              </w:rPr>
            </w:pPr>
          </w:p>
        </w:tc>
        <w:tc>
          <w:tcPr>
            <w:tcW w:w="2734" w:type="dxa"/>
            <w:vMerge/>
          </w:tcPr>
          <w:p w14:paraId="41BFF7AF" w14:textId="47B20BF6" w:rsidR="00FB75F6" w:rsidRPr="00FB39A6" w:rsidRDefault="00FB75F6" w:rsidP="00B272EB">
            <w:pPr>
              <w:jc w:val="center"/>
              <w:rPr>
                <w:b/>
                <w:bCs/>
                <w:color w:val="000000" w:themeColor="text1"/>
                <w:sz w:val="22"/>
                <w:szCs w:val="22"/>
              </w:rPr>
            </w:pPr>
          </w:p>
        </w:tc>
      </w:tr>
      <w:tr w:rsidR="00FB75F6" w:rsidRPr="00FB39A6" w14:paraId="6881F354" w14:textId="77777777" w:rsidTr="00FB75F6">
        <w:trPr>
          <w:trHeight w:val="244"/>
        </w:trPr>
        <w:tc>
          <w:tcPr>
            <w:tcW w:w="2705" w:type="dxa"/>
          </w:tcPr>
          <w:p w14:paraId="670F2BDC" w14:textId="77777777" w:rsidR="00FB75F6" w:rsidRPr="00FB39A6" w:rsidRDefault="00FB75F6" w:rsidP="00B272EB">
            <w:pPr>
              <w:jc w:val="center"/>
              <w:rPr>
                <w:color w:val="000000" w:themeColor="text1"/>
                <w:sz w:val="22"/>
                <w:szCs w:val="22"/>
              </w:rPr>
            </w:pPr>
            <w:r w:rsidRPr="00FB39A6">
              <w:rPr>
                <w:color w:val="000000" w:themeColor="text1"/>
                <w:sz w:val="22"/>
                <w:szCs w:val="22"/>
              </w:rPr>
              <w:t>Whataboutism</w:t>
            </w:r>
          </w:p>
        </w:tc>
        <w:tc>
          <w:tcPr>
            <w:tcW w:w="1890" w:type="dxa"/>
            <w:vMerge/>
          </w:tcPr>
          <w:p w14:paraId="4C127F99" w14:textId="77777777" w:rsidR="00FB75F6" w:rsidRPr="00FB39A6" w:rsidRDefault="00FB75F6" w:rsidP="00B272EB">
            <w:pPr>
              <w:jc w:val="center"/>
              <w:rPr>
                <w:color w:val="000000" w:themeColor="text1"/>
                <w:sz w:val="22"/>
                <w:szCs w:val="22"/>
              </w:rPr>
            </w:pPr>
          </w:p>
        </w:tc>
        <w:tc>
          <w:tcPr>
            <w:tcW w:w="2070" w:type="dxa"/>
            <w:vMerge/>
          </w:tcPr>
          <w:p w14:paraId="7E258A3E" w14:textId="77777777" w:rsidR="00FB75F6" w:rsidRPr="00FB39A6" w:rsidRDefault="00FB75F6" w:rsidP="00B272EB">
            <w:pPr>
              <w:jc w:val="center"/>
              <w:rPr>
                <w:b/>
                <w:bCs/>
                <w:color w:val="000000" w:themeColor="text1"/>
                <w:sz w:val="22"/>
                <w:szCs w:val="22"/>
              </w:rPr>
            </w:pPr>
          </w:p>
        </w:tc>
        <w:tc>
          <w:tcPr>
            <w:tcW w:w="2734" w:type="dxa"/>
            <w:vMerge/>
          </w:tcPr>
          <w:p w14:paraId="7CB5E0E7" w14:textId="5131CA2A" w:rsidR="00FB75F6" w:rsidRPr="00FB39A6" w:rsidRDefault="00FB75F6" w:rsidP="00B272EB">
            <w:pPr>
              <w:jc w:val="center"/>
              <w:rPr>
                <w:b/>
                <w:bCs/>
                <w:color w:val="000000" w:themeColor="text1"/>
                <w:sz w:val="22"/>
                <w:szCs w:val="22"/>
              </w:rPr>
            </w:pPr>
          </w:p>
        </w:tc>
      </w:tr>
      <w:tr w:rsidR="00FB75F6" w:rsidRPr="00FB39A6" w14:paraId="43E66A13" w14:textId="77777777" w:rsidTr="00FB75F6">
        <w:trPr>
          <w:trHeight w:val="244"/>
        </w:trPr>
        <w:tc>
          <w:tcPr>
            <w:tcW w:w="2705" w:type="dxa"/>
          </w:tcPr>
          <w:p w14:paraId="5C60CFA1" w14:textId="77777777" w:rsidR="00FB75F6" w:rsidRPr="00FB39A6" w:rsidRDefault="00FB75F6" w:rsidP="00B272EB">
            <w:pPr>
              <w:jc w:val="center"/>
              <w:rPr>
                <w:color w:val="000000" w:themeColor="text1"/>
                <w:sz w:val="22"/>
                <w:szCs w:val="22"/>
              </w:rPr>
            </w:pPr>
            <w:r w:rsidRPr="00FB39A6">
              <w:rPr>
                <w:color w:val="000000" w:themeColor="text1"/>
                <w:sz w:val="22"/>
                <w:szCs w:val="22"/>
              </w:rPr>
              <w:t>Toxic Leader Behaviors</w:t>
            </w:r>
          </w:p>
        </w:tc>
        <w:tc>
          <w:tcPr>
            <w:tcW w:w="1890" w:type="dxa"/>
            <w:vMerge w:val="restart"/>
          </w:tcPr>
          <w:p w14:paraId="090A45D5" w14:textId="77777777" w:rsidR="00FB75F6" w:rsidRPr="00FB39A6" w:rsidRDefault="00FB75F6" w:rsidP="00B272EB">
            <w:pPr>
              <w:jc w:val="center"/>
              <w:rPr>
                <w:color w:val="000000" w:themeColor="text1"/>
                <w:sz w:val="22"/>
                <w:szCs w:val="22"/>
              </w:rPr>
            </w:pPr>
            <w:r w:rsidRPr="00FB39A6">
              <w:rPr>
                <w:color w:val="000000" w:themeColor="text1"/>
                <w:sz w:val="22"/>
                <w:szCs w:val="22"/>
              </w:rPr>
              <w:t>Toxic and Abusive Leadership</w:t>
            </w:r>
          </w:p>
        </w:tc>
        <w:tc>
          <w:tcPr>
            <w:tcW w:w="2070" w:type="dxa"/>
            <w:vMerge w:val="restart"/>
          </w:tcPr>
          <w:p w14:paraId="5A16CC23" w14:textId="77777777" w:rsidR="00FB75F6" w:rsidRDefault="00FB75F6" w:rsidP="00B272EB">
            <w:pPr>
              <w:jc w:val="center"/>
              <w:rPr>
                <w:color w:val="000000" w:themeColor="text1"/>
                <w:sz w:val="22"/>
                <w:szCs w:val="22"/>
              </w:rPr>
            </w:pPr>
          </w:p>
          <w:p w14:paraId="763D73E8" w14:textId="4B5D5F0E" w:rsidR="00FB75F6" w:rsidRPr="00FB39A6" w:rsidRDefault="00FB75F6" w:rsidP="00B272EB">
            <w:pPr>
              <w:jc w:val="center"/>
              <w:rPr>
                <w:color w:val="000000" w:themeColor="text1"/>
                <w:sz w:val="22"/>
                <w:szCs w:val="22"/>
              </w:rPr>
            </w:pPr>
            <w:r>
              <w:rPr>
                <w:color w:val="000000" w:themeColor="text1"/>
                <w:sz w:val="22"/>
                <w:szCs w:val="22"/>
              </w:rPr>
              <w:t>Dark Leadership</w:t>
            </w:r>
          </w:p>
        </w:tc>
        <w:tc>
          <w:tcPr>
            <w:tcW w:w="2734" w:type="dxa"/>
            <w:vMerge w:val="restart"/>
          </w:tcPr>
          <w:p w14:paraId="6A25B6E5" w14:textId="01355654" w:rsidR="00FB75F6" w:rsidRPr="00FB39A6" w:rsidRDefault="00FB75F6" w:rsidP="00B272EB">
            <w:pPr>
              <w:jc w:val="center"/>
              <w:rPr>
                <w:color w:val="000000" w:themeColor="text1"/>
                <w:sz w:val="22"/>
                <w:szCs w:val="22"/>
              </w:rPr>
            </w:pPr>
            <w:r w:rsidRPr="00FB39A6">
              <w:rPr>
                <w:color w:val="000000" w:themeColor="text1"/>
                <w:sz w:val="22"/>
                <w:szCs w:val="22"/>
              </w:rPr>
              <w:t>“Dark Sides” Leadership Style</w:t>
            </w:r>
          </w:p>
        </w:tc>
      </w:tr>
      <w:tr w:rsidR="00FB75F6" w:rsidRPr="00FB39A6" w14:paraId="06D0E7B4" w14:textId="77777777" w:rsidTr="00FB75F6">
        <w:trPr>
          <w:trHeight w:val="244"/>
        </w:trPr>
        <w:tc>
          <w:tcPr>
            <w:tcW w:w="2705" w:type="dxa"/>
          </w:tcPr>
          <w:p w14:paraId="7980308B" w14:textId="77777777" w:rsidR="00FB75F6" w:rsidRPr="00FB39A6" w:rsidRDefault="00FB75F6" w:rsidP="00B272EB">
            <w:pPr>
              <w:jc w:val="center"/>
              <w:rPr>
                <w:color w:val="000000" w:themeColor="text1"/>
                <w:sz w:val="22"/>
                <w:szCs w:val="22"/>
              </w:rPr>
            </w:pPr>
            <w:r w:rsidRPr="00FB39A6">
              <w:rPr>
                <w:color w:val="000000" w:themeColor="text1"/>
                <w:sz w:val="22"/>
                <w:szCs w:val="22"/>
              </w:rPr>
              <w:t>Abusive Leader Behaviors</w:t>
            </w:r>
          </w:p>
        </w:tc>
        <w:tc>
          <w:tcPr>
            <w:tcW w:w="1890" w:type="dxa"/>
            <w:vMerge/>
          </w:tcPr>
          <w:p w14:paraId="45D335F0" w14:textId="77777777" w:rsidR="00FB75F6" w:rsidRPr="00FB39A6" w:rsidRDefault="00FB75F6" w:rsidP="00B272EB">
            <w:pPr>
              <w:jc w:val="center"/>
              <w:rPr>
                <w:b/>
                <w:bCs/>
                <w:color w:val="000000" w:themeColor="text1"/>
                <w:sz w:val="22"/>
                <w:szCs w:val="22"/>
              </w:rPr>
            </w:pPr>
          </w:p>
        </w:tc>
        <w:tc>
          <w:tcPr>
            <w:tcW w:w="2070" w:type="dxa"/>
            <w:vMerge/>
          </w:tcPr>
          <w:p w14:paraId="14560A26" w14:textId="77777777" w:rsidR="00FB75F6" w:rsidRPr="00FB39A6" w:rsidRDefault="00FB75F6" w:rsidP="00B272EB">
            <w:pPr>
              <w:jc w:val="center"/>
              <w:rPr>
                <w:b/>
                <w:bCs/>
                <w:color w:val="000000" w:themeColor="text1"/>
                <w:sz w:val="22"/>
                <w:szCs w:val="22"/>
              </w:rPr>
            </w:pPr>
          </w:p>
        </w:tc>
        <w:tc>
          <w:tcPr>
            <w:tcW w:w="2734" w:type="dxa"/>
            <w:vMerge/>
          </w:tcPr>
          <w:p w14:paraId="52C91253" w14:textId="2E948F9B" w:rsidR="00FB75F6" w:rsidRPr="00FB39A6" w:rsidRDefault="00FB75F6" w:rsidP="00B272EB">
            <w:pPr>
              <w:jc w:val="center"/>
              <w:rPr>
                <w:b/>
                <w:bCs/>
                <w:color w:val="000000" w:themeColor="text1"/>
                <w:sz w:val="22"/>
                <w:szCs w:val="22"/>
              </w:rPr>
            </w:pPr>
          </w:p>
        </w:tc>
      </w:tr>
      <w:tr w:rsidR="00FB75F6" w:rsidRPr="00FB39A6" w14:paraId="5419D51C" w14:textId="77777777" w:rsidTr="00FB75F6">
        <w:trPr>
          <w:trHeight w:val="244"/>
        </w:trPr>
        <w:tc>
          <w:tcPr>
            <w:tcW w:w="2705" w:type="dxa"/>
          </w:tcPr>
          <w:p w14:paraId="175586EF" w14:textId="77777777" w:rsidR="00FB75F6" w:rsidRPr="00FB39A6" w:rsidRDefault="00FB75F6" w:rsidP="00B272EB">
            <w:pPr>
              <w:jc w:val="center"/>
              <w:rPr>
                <w:color w:val="000000" w:themeColor="text1"/>
                <w:sz w:val="22"/>
                <w:szCs w:val="22"/>
              </w:rPr>
            </w:pPr>
            <w:r w:rsidRPr="00FB39A6">
              <w:rPr>
                <w:color w:val="000000" w:themeColor="text1"/>
                <w:sz w:val="22"/>
                <w:szCs w:val="22"/>
              </w:rPr>
              <w:t>Micromanagement</w:t>
            </w:r>
          </w:p>
        </w:tc>
        <w:tc>
          <w:tcPr>
            <w:tcW w:w="1890" w:type="dxa"/>
            <w:vMerge/>
          </w:tcPr>
          <w:p w14:paraId="47264E8C" w14:textId="77777777" w:rsidR="00FB75F6" w:rsidRPr="00FB39A6" w:rsidRDefault="00FB75F6" w:rsidP="00B272EB">
            <w:pPr>
              <w:jc w:val="center"/>
              <w:rPr>
                <w:b/>
                <w:bCs/>
                <w:color w:val="000000" w:themeColor="text1"/>
                <w:sz w:val="22"/>
                <w:szCs w:val="22"/>
              </w:rPr>
            </w:pPr>
          </w:p>
        </w:tc>
        <w:tc>
          <w:tcPr>
            <w:tcW w:w="2070" w:type="dxa"/>
            <w:vMerge/>
          </w:tcPr>
          <w:p w14:paraId="1F01C357" w14:textId="77777777" w:rsidR="00FB75F6" w:rsidRPr="00FB39A6" w:rsidRDefault="00FB75F6" w:rsidP="00B272EB">
            <w:pPr>
              <w:jc w:val="center"/>
              <w:rPr>
                <w:b/>
                <w:bCs/>
                <w:color w:val="000000" w:themeColor="text1"/>
                <w:sz w:val="22"/>
                <w:szCs w:val="22"/>
              </w:rPr>
            </w:pPr>
          </w:p>
        </w:tc>
        <w:tc>
          <w:tcPr>
            <w:tcW w:w="2734" w:type="dxa"/>
            <w:vMerge/>
          </w:tcPr>
          <w:p w14:paraId="23A034E4" w14:textId="43D0094E" w:rsidR="00FB75F6" w:rsidRPr="00FB39A6" w:rsidRDefault="00FB75F6" w:rsidP="00B272EB">
            <w:pPr>
              <w:jc w:val="center"/>
              <w:rPr>
                <w:b/>
                <w:bCs/>
                <w:color w:val="000000" w:themeColor="text1"/>
                <w:sz w:val="22"/>
                <w:szCs w:val="22"/>
              </w:rPr>
            </w:pPr>
          </w:p>
        </w:tc>
      </w:tr>
      <w:tr w:rsidR="00FB75F6" w:rsidRPr="00FB39A6" w14:paraId="66FC7C11" w14:textId="77777777" w:rsidTr="00FB75F6">
        <w:trPr>
          <w:trHeight w:val="244"/>
        </w:trPr>
        <w:tc>
          <w:tcPr>
            <w:tcW w:w="2705" w:type="dxa"/>
          </w:tcPr>
          <w:p w14:paraId="7E117B8B" w14:textId="77777777" w:rsidR="00FB75F6" w:rsidRPr="00FB39A6" w:rsidRDefault="00FB75F6" w:rsidP="00B272EB">
            <w:pPr>
              <w:jc w:val="center"/>
              <w:rPr>
                <w:color w:val="000000" w:themeColor="text1"/>
                <w:sz w:val="22"/>
                <w:szCs w:val="22"/>
              </w:rPr>
            </w:pPr>
            <w:r w:rsidRPr="00FB39A6">
              <w:rPr>
                <w:color w:val="000000" w:themeColor="text1"/>
                <w:sz w:val="22"/>
                <w:szCs w:val="22"/>
              </w:rPr>
              <w:t>Forced Burnout</w:t>
            </w:r>
          </w:p>
        </w:tc>
        <w:tc>
          <w:tcPr>
            <w:tcW w:w="1890" w:type="dxa"/>
            <w:vMerge/>
          </w:tcPr>
          <w:p w14:paraId="7FBD84AB" w14:textId="77777777" w:rsidR="00FB75F6" w:rsidRPr="00FB39A6" w:rsidRDefault="00FB75F6" w:rsidP="00B272EB">
            <w:pPr>
              <w:jc w:val="center"/>
              <w:rPr>
                <w:b/>
                <w:bCs/>
                <w:color w:val="000000" w:themeColor="text1"/>
                <w:sz w:val="22"/>
                <w:szCs w:val="22"/>
              </w:rPr>
            </w:pPr>
          </w:p>
        </w:tc>
        <w:tc>
          <w:tcPr>
            <w:tcW w:w="2070" w:type="dxa"/>
            <w:vMerge/>
          </w:tcPr>
          <w:p w14:paraId="6852157B" w14:textId="77777777" w:rsidR="00FB75F6" w:rsidRPr="00FB39A6" w:rsidRDefault="00FB75F6" w:rsidP="00B272EB">
            <w:pPr>
              <w:jc w:val="center"/>
              <w:rPr>
                <w:b/>
                <w:bCs/>
                <w:color w:val="000000" w:themeColor="text1"/>
                <w:sz w:val="22"/>
                <w:szCs w:val="22"/>
              </w:rPr>
            </w:pPr>
          </w:p>
        </w:tc>
        <w:tc>
          <w:tcPr>
            <w:tcW w:w="2734" w:type="dxa"/>
            <w:vMerge/>
          </w:tcPr>
          <w:p w14:paraId="24979A05" w14:textId="21AF9775" w:rsidR="00FB75F6" w:rsidRPr="00FB39A6" w:rsidRDefault="00FB75F6" w:rsidP="00B272EB">
            <w:pPr>
              <w:jc w:val="center"/>
              <w:rPr>
                <w:b/>
                <w:bCs/>
                <w:color w:val="000000" w:themeColor="text1"/>
                <w:sz w:val="22"/>
                <w:szCs w:val="22"/>
              </w:rPr>
            </w:pPr>
          </w:p>
        </w:tc>
      </w:tr>
      <w:tr w:rsidR="00FB75F6" w:rsidRPr="00FB39A6" w14:paraId="7706CDF8" w14:textId="77777777" w:rsidTr="00FB75F6">
        <w:trPr>
          <w:trHeight w:val="492"/>
        </w:trPr>
        <w:tc>
          <w:tcPr>
            <w:tcW w:w="2705" w:type="dxa"/>
          </w:tcPr>
          <w:p w14:paraId="7F309899" w14:textId="77777777" w:rsidR="00FB75F6" w:rsidRPr="00FB39A6" w:rsidRDefault="00FB75F6" w:rsidP="00B272EB">
            <w:pPr>
              <w:jc w:val="center"/>
              <w:rPr>
                <w:color w:val="000000" w:themeColor="text1"/>
                <w:sz w:val="22"/>
                <w:szCs w:val="22"/>
              </w:rPr>
            </w:pPr>
            <w:r w:rsidRPr="00FB39A6">
              <w:rPr>
                <w:color w:val="000000" w:themeColor="text1"/>
                <w:sz w:val="22"/>
                <w:szCs w:val="22"/>
              </w:rPr>
              <w:t xml:space="preserve">Controlling Corporate Citizenship Message </w:t>
            </w:r>
          </w:p>
        </w:tc>
        <w:tc>
          <w:tcPr>
            <w:tcW w:w="1890" w:type="dxa"/>
          </w:tcPr>
          <w:p w14:paraId="065B3287" w14:textId="77777777" w:rsidR="00FB75F6" w:rsidRPr="00FB39A6" w:rsidRDefault="00FB75F6" w:rsidP="00B272EB">
            <w:pPr>
              <w:jc w:val="center"/>
              <w:rPr>
                <w:color w:val="000000" w:themeColor="text1"/>
                <w:sz w:val="22"/>
                <w:szCs w:val="22"/>
              </w:rPr>
            </w:pPr>
            <w:r w:rsidRPr="00FB39A6">
              <w:rPr>
                <w:color w:val="000000" w:themeColor="text1"/>
                <w:sz w:val="22"/>
                <w:szCs w:val="22"/>
              </w:rPr>
              <w:t>Citizenship Behavior Bullying</w:t>
            </w:r>
          </w:p>
        </w:tc>
        <w:tc>
          <w:tcPr>
            <w:tcW w:w="2070" w:type="dxa"/>
            <w:vMerge w:val="restart"/>
          </w:tcPr>
          <w:p w14:paraId="5B96AEDB" w14:textId="77777777" w:rsidR="00FB75F6" w:rsidRPr="00FB75F6" w:rsidRDefault="00FB75F6" w:rsidP="00B272EB">
            <w:pPr>
              <w:jc w:val="center"/>
              <w:rPr>
                <w:color w:val="000000" w:themeColor="text1"/>
                <w:sz w:val="22"/>
                <w:szCs w:val="22"/>
              </w:rPr>
            </w:pPr>
          </w:p>
          <w:p w14:paraId="4804A122" w14:textId="35AD7CBA" w:rsidR="00FB75F6" w:rsidRPr="00FB75F6" w:rsidRDefault="00FB75F6" w:rsidP="00B272EB">
            <w:pPr>
              <w:jc w:val="center"/>
              <w:rPr>
                <w:color w:val="000000" w:themeColor="text1"/>
                <w:sz w:val="22"/>
                <w:szCs w:val="22"/>
              </w:rPr>
            </w:pPr>
            <w:r w:rsidRPr="00FB75F6">
              <w:rPr>
                <w:color w:val="000000" w:themeColor="text1"/>
                <w:sz w:val="22"/>
                <w:szCs w:val="22"/>
              </w:rPr>
              <w:t>Sabotage and Scapegoating</w:t>
            </w:r>
          </w:p>
        </w:tc>
        <w:tc>
          <w:tcPr>
            <w:tcW w:w="2734" w:type="dxa"/>
            <w:vMerge/>
          </w:tcPr>
          <w:p w14:paraId="73AE0BC7" w14:textId="300EEF71" w:rsidR="00FB75F6" w:rsidRPr="00FB39A6" w:rsidRDefault="00FB75F6" w:rsidP="00B272EB">
            <w:pPr>
              <w:jc w:val="center"/>
              <w:rPr>
                <w:b/>
                <w:bCs/>
                <w:color w:val="000000" w:themeColor="text1"/>
                <w:sz w:val="22"/>
                <w:szCs w:val="22"/>
              </w:rPr>
            </w:pPr>
          </w:p>
        </w:tc>
      </w:tr>
      <w:tr w:rsidR="00FB75F6" w:rsidRPr="00FB39A6" w14:paraId="194E4FEF" w14:textId="77777777" w:rsidTr="00FB75F6">
        <w:trPr>
          <w:trHeight w:val="244"/>
        </w:trPr>
        <w:tc>
          <w:tcPr>
            <w:tcW w:w="2705" w:type="dxa"/>
          </w:tcPr>
          <w:p w14:paraId="5B18ACE3" w14:textId="77777777" w:rsidR="00FB75F6" w:rsidRPr="00FB39A6" w:rsidRDefault="00FB75F6" w:rsidP="00B272EB">
            <w:pPr>
              <w:jc w:val="center"/>
              <w:rPr>
                <w:color w:val="000000" w:themeColor="text1"/>
                <w:sz w:val="22"/>
                <w:szCs w:val="22"/>
              </w:rPr>
            </w:pPr>
            <w:r w:rsidRPr="00FB39A6">
              <w:rPr>
                <w:color w:val="000000" w:themeColor="text1"/>
                <w:sz w:val="22"/>
                <w:szCs w:val="22"/>
              </w:rPr>
              <w:t>Blaming</w:t>
            </w:r>
          </w:p>
        </w:tc>
        <w:tc>
          <w:tcPr>
            <w:tcW w:w="1890" w:type="dxa"/>
            <w:vMerge w:val="restart"/>
          </w:tcPr>
          <w:p w14:paraId="533FE554" w14:textId="77777777" w:rsidR="00FB75F6" w:rsidRDefault="00FB75F6" w:rsidP="00B272EB">
            <w:pPr>
              <w:jc w:val="center"/>
              <w:rPr>
                <w:color w:val="000000" w:themeColor="text1"/>
                <w:sz w:val="22"/>
                <w:szCs w:val="22"/>
              </w:rPr>
            </w:pPr>
          </w:p>
          <w:p w14:paraId="1171A1AB" w14:textId="77777777" w:rsidR="00FB75F6" w:rsidRDefault="00FB75F6" w:rsidP="00B272EB">
            <w:pPr>
              <w:jc w:val="center"/>
              <w:rPr>
                <w:color w:val="000000" w:themeColor="text1"/>
                <w:sz w:val="22"/>
                <w:szCs w:val="22"/>
              </w:rPr>
            </w:pPr>
            <w:r w:rsidRPr="00FB39A6">
              <w:rPr>
                <w:color w:val="000000" w:themeColor="text1"/>
                <w:sz w:val="22"/>
                <w:szCs w:val="22"/>
              </w:rPr>
              <w:t>Sabotage and Scapegoating</w:t>
            </w:r>
          </w:p>
          <w:p w14:paraId="5CAD5BCD" w14:textId="097CBD2A" w:rsidR="00FB75F6" w:rsidRPr="00FB39A6" w:rsidRDefault="00FB75F6" w:rsidP="00B272EB">
            <w:pPr>
              <w:jc w:val="center"/>
              <w:rPr>
                <w:color w:val="000000" w:themeColor="text1"/>
                <w:sz w:val="22"/>
                <w:szCs w:val="22"/>
              </w:rPr>
            </w:pPr>
          </w:p>
        </w:tc>
        <w:tc>
          <w:tcPr>
            <w:tcW w:w="2070" w:type="dxa"/>
            <w:vMerge/>
          </w:tcPr>
          <w:p w14:paraId="32E73B3D" w14:textId="77777777" w:rsidR="00FB75F6" w:rsidRPr="00FB39A6" w:rsidRDefault="00FB75F6" w:rsidP="00B272EB">
            <w:pPr>
              <w:jc w:val="center"/>
              <w:rPr>
                <w:color w:val="000000" w:themeColor="text1"/>
                <w:sz w:val="22"/>
                <w:szCs w:val="22"/>
              </w:rPr>
            </w:pPr>
          </w:p>
        </w:tc>
        <w:tc>
          <w:tcPr>
            <w:tcW w:w="2734" w:type="dxa"/>
            <w:vMerge w:val="restart"/>
          </w:tcPr>
          <w:p w14:paraId="01A7B16D" w14:textId="74A68272" w:rsidR="00FB75F6" w:rsidRPr="00FB39A6" w:rsidRDefault="00FB75F6" w:rsidP="00B272EB">
            <w:pPr>
              <w:jc w:val="center"/>
              <w:rPr>
                <w:color w:val="000000" w:themeColor="text1"/>
                <w:sz w:val="22"/>
                <w:szCs w:val="22"/>
              </w:rPr>
            </w:pPr>
            <w:r w:rsidRPr="00FB39A6">
              <w:rPr>
                <w:color w:val="000000" w:themeColor="text1"/>
                <w:sz w:val="22"/>
                <w:szCs w:val="22"/>
              </w:rPr>
              <w:t>Scapegoating Theory; Scapegoat Theory of Prejudice</w:t>
            </w:r>
          </w:p>
        </w:tc>
      </w:tr>
      <w:tr w:rsidR="00FB75F6" w:rsidRPr="00BB5C0F" w14:paraId="61820AF9" w14:textId="77777777" w:rsidTr="00FB75F6">
        <w:trPr>
          <w:trHeight w:val="492"/>
        </w:trPr>
        <w:tc>
          <w:tcPr>
            <w:tcW w:w="2705" w:type="dxa"/>
          </w:tcPr>
          <w:p w14:paraId="6C5D332D" w14:textId="77777777" w:rsidR="00FB75F6" w:rsidRPr="00BB5C0F" w:rsidRDefault="00FB75F6" w:rsidP="00B272EB">
            <w:pPr>
              <w:jc w:val="center"/>
              <w:rPr>
                <w:color w:val="FF0000"/>
                <w:sz w:val="22"/>
                <w:szCs w:val="22"/>
              </w:rPr>
            </w:pPr>
            <w:r w:rsidRPr="000727DD">
              <w:rPr>
                <w:color w:val="000000" w:themeColor="text1"/>
                <w:sz w:val="22"/>
                <w:szCs w:val="22"/>
              </w:rPr>
              <w:t>Purposeful Assignment to Failing Projects</w:t>
            </w:r>
          </w:p>
        </w:tc>
        <w:tc>
          <w:tcPr>
            <w:tcW w:w="1890" w:type="dxa"/>
            <w:vMerge/>
          </w:tcPr>
          <w:p w14:paraId="4E814942" w14:textId="77777777" w:rsidR="00FB75F6" w:rsidRPr="00BB5C0F" w:rsidRDefault="00FB75F6" w:rsidP="00B272EB">
            <w:pPr>
              <w:jc w:val="center"/>
              <w:rPr>
                <w:color w:val="FF0000"/>
                <w:sz w:val="22"/>
                <w:szCs w:val="22"/>
              </w:rPr>
            </w:pPr>
          </w:p>
        </w:tc>
        <w:tc>
          <w:tcPr>
            <w:tcW w:w="2070" w:type="dxa"/>
            <w:vMerge/>
          </w:tcPr>
          <w:p w14:paraId="654E1389" w14:textId="77777777" w:rsidR="00FB75F6" w:rsidRPr="00BB5C0F" w:rsidRDefault="00FB75F6" w:rsidP="00B272EB">
            <w:pPr>
              <w:jc w:val="center"/>
              <w:rPr>
                <w:b/>
                <w:bCs/>
                <w:color w:val="FF0000"/>
                <w:sz w:val="22"/>
                <w:szCs w:val="22"/>
              </w:rPr>
            </w:pPr>
          </w:p>
        </w:tc>
        <w:tc>
          <w:tcPr>
            <w:tcW w:w="2734" w:type="dxa"/>
            <w:vMerge/>
          </w:tcPr>
          <w:p w14:paraId="50E44D9B" w14:textId="6BD85552" w:rsidR="00FB75F6" w:rsidRPr="00BB5C0F" w:rsidRDefault="00FB75F6" w:rsidP="00B272EB">
            <w:pPr>
              <w:jc w:val="center"/>
              <w:rPr>
                <w:b/>
                <w:bCs/>
                <w:color w:val="FF0000"/>
                <w:sz w:val="22"/>
                <w:szCs w:val="22"/>
              </w:rPr>
            </w:pPr>
          </w:p>
        </w:tc>
      </w:tr>
    </w:tbl>
    <w:p w14:paraId="445385E1" w14:textId="1C4DCB26" w:rsidR="00A66C7E" w:rsidRPr="0075700C" w:rsidRDefault="00A66C7E" w:rsidP="00D12E18">
      <w:pPr>
        <w:spacing w:line="480" w:lineRule="auto"/>
        <w:rPr>
          <w:color w:val="000000" w:themeColor="text1"/>
        </w:rPr>
      </w:pPr>
    </w:p>
    <w:p w14:paraId="410A430C" w14:textId="44C2CF1A" w:rsidR="00DA1875" w:rsidRPr="0075700C" w:rsidRDefault="00A50B7D">
      <w:pPr>
        <w:spacing w:line="480" w:lineRule="auto"/>
        <w:ind w:firstLine="720"/>
        <w:rPr>
          <w:color w:val="000000" w:themeColor="text1"/>
        </w:rPr>
      </w:pPr>
      <w:r w:rsidRPr="0075700C">
        <w:rPr>
          <w:color w:val="000000" w:themeColor="text1"/>
        </w:rPr>
        <w:t>This thematic</w:t>
      </w:r>
      <w:r w:rsidR="00DA1875" w:rsidRPr="0075700C">
        <w:rPr>
          <w:color w:val="000000" w:themeColor="text1"/>
        </w:rPr>
        <w:t xml:space="preserve"> exhibition</w:t>
      </w:r>
      <w:r w:rsidR="00A66C7E" w:rsidRPr="0075700C">
        <w:rPr>
          <w:color w:val="000000" w:themeColor="text1"/>
        </w:rPr>
        <w:t xml:space="preserve"> </w:t>
      </w:r>
      <w:r w:rsidR="00DA1875" w:rsidRPr="0075700C">
        <w:rPr>
          <w:color w:val="000000" w:themeColor="text1"/>
        </w:rPr>
        <w:t xml:space="preserve">of the </w:t>
      </w:r>
      <w:r w:rsidR="00A66C7E" w:rsidRPr="0075700C">
        <w:rPr>
          <w:color w:val="000000" w:themeColor="text1"/>
        </w:rPr>
        <w:t xml:space="preserve">progression from </w:t>
      </w:r>
      <w:r w:rsidR="00DA1875" w:rsidRPr="0075700C">
        <w:rPr>
          <w:color w:val="000000" w:themeColor="text1"/>
        </w:rPr>
        <w:t xml:space="preserve">bystander </w:t>
      </w:r>
      <w:r w:rsidR="00A66C7E" w:rsidRPr="0075700C">
        <w:rPr>
          <w:color w:val="000000" w:themeColor="text1"/>
        </w:rPr>
        <w:t xml:space="preserve">narrative quotations to themes, macro themes, </w:t>
      </w:r>
      <w:r w:rsidR="00223E94" w:rsidRPr="0075700C">
        <w:rPr>
          <w:color w:val="000000" w:themeColor="text1"/>
        </w:rPr>
        <w:t>and</w:t>
      </w:r>
      <w:r w:rsidR="0075700C" w:rsidRPr="0075700C">
        <w:rPr>
          <w:color w:val="000000" w:themeColor="text1"/>
        </w:rPr>
        <w:t xml:space="preserve"> aggregated</w:t>
      </w:r>
      <w:r w:rsidR="00223E94" w:rsidRPr="0075700C">
        <w:rPr>
          <w:color w:val="000000" w:themeColor="text1"/>
        </w:rPr>
        <w:t xml:space="preserve"> </w:t>
      </w:r>
      <w:r w:rsidR="0075700C" w:rsidRPr="0075700C">
        <w:rPr>
          <w:color w:val="000000" w:themeColor="text1"/>
        </w:rPr>
        <w:t>m</w:t>
      </w:r>
      <w:r w:rsidR="00223E94" w:rsidRPr="0075700C">
        <w:rPr>
          <w:color w:val="000000" w:themeColor="text1"/>
        </w:rPr>
        <w:t>ajor categories</w:t>
      </w:r>
      <w:r w:rsidR="0075700C" w:rsidRPr="0075700C">
        <w:rPr>
          <w:color w:val="000000" w:themeColor="text1"/>
        </w:rPr>
        <w:t xml:space="preserve">, </w:t>
      </w:r>
      <w:r w:rsidR="00DA1875" w:rsidRPr="0075700C">
        <w:rPr>
          <w:color w:val="000000" w:themeColor="text1"/>
        </w:rPr>
        <w:t>combined with interpretive</w:t>
      </w:r>
      <w:r w:rsidR="00A66C7E" w:rsidRPr="0075700C">
        <w:rPr>
          <w:color w:val="000000" w:themeColor="text1"/>
        </w:rPr>
        <w:t xml:space="preserve"> relevant theoretical underpinnings</w:t>
      </w:r>
      <w:r w:rsidR="00DA1875" w:rsidRPr="0075700C">
        <w:rPr>
          <w:color w:val="000000" w:themeColor="text1"/>
        </w:rPr>
        <w:t xml:space="preserve">, provide the framework for the reconstruction of the inaccessible experiential narrative, providing a view, from bystander experiences, of what experiences exist in the inaccessible </w:t>
      </w:r>
      <w:r w:rsidR="0075700C" w:rsidRPr="0075700C">
        <w:rPr>
          <w:color w:val="000000" w:themeColor="text1"/>
        </w:rPr>
        <w:t xml:space="preserve">target </w:t>
      </w:r>
      <w:r w:rsidR="00DA1875" w:rsidRPr="0075700C">
        <w:rPr>
          <w:color w:val="000000" w:themeColor="text1"/>
        </w:rPr>
        <w:t xml:space="preserve">subject’s story, </w:t>
      </w:r>
      <w:r w:rsidR="00286079" w:rsidRPr="0075700C">
        <w:rPr>
          <w:color w:val="000000" w:themeColor="text1"/>
        </w:rPr>
        <w:t>afford</w:t>
      </w:r>
      <w:r w:rsidR="00DA1875" w:rsidRPr="0075700C">
        <w:rPr>
          <w:color w:val="000000" w:themeColor="text1"/>
        </w:rPr>
        <w:t xml:space="preserve">ing a view of not just the </w:t>
      </w:r>
      <w:r w:rsidR="0075700C" w:rsidRPr="0075700C">
        <w:rPr>
          <w:color w:val="000000" w:themeColor="text1"/>
        </w:rPr>
        <w:t xml:space="preserve">experiential </w:t>
      </w:r>
      <w:r w:rsidR="00DA1875" w:rsidRPr="0075700C">
        <w:rPr>
          <w:color w:val="000000" w:themeColor="text1"/>
        </w:rPr>
        <w:t>story, but also of the organizational dynamics that exist within the corporation</w:t>
      </w:r>
      <w:r w:rsidR="00A66C7E" w:rsidRPr="0075700C">
        <w:rPr>
          <w:color w:val="000000" w:themeColor="text1"/>
        </w:rPr>
        <w:t>.</w:t>
      </w:r>
    </w:p>
    <w:p w14:paraId="21BFFC29" w14:textId="09119447" w:rsidR="002006E0" w:rsidRDefault="00A66C7E" w:rsidP="00D12E18">
      <w:pPr>
        <w:spacing w:line="480" w:lineRule="auto"/>
        <w:ind w:firstLine="720"/>
        <w:rPr>
          <w:color w:val="000000" w:themeColor="text1"/>
        </w:rPr>
      </w:pPr>
      <w:r w:rsidRPr="0075700C">
        <w:rPr>
          <w:color w:val="000000" w:themeColor="text1"/>
        </w:rPr>
        <w:t xml:space="preserve"> </w:t>
      </w:r>
      <w:r w:rsidR="00DA1875" w:rsidRPr="0075700C">
        <w:rPr>
          <w:color w:val="000000" w:themeColor="text1"/>
        </w:rPr>
        <w:t>Th</w:t>
      </w:r>
      <w:r w:rsidR="00286079" w:rsidRPr="0075700C">
        <w:rPr>
          <w:color w:val="000000" w:themeColor="text1"/>
        </w:rPr>
        <w:t>rough this restorying</w:t>
      </w:r>
      <w:r w:rsidR="00DA1875" w:rsidRPr="0075700C">
        <w:rPr>
          <w:color w:val="000000" w:themeColor="text1"/>
        </w:rPr>
        <w:t>, drawn from hermeneutic phenomenological analysis of the multiple-bystander narrative</w:t>
      </w:r>
      <w:r w:rsidR="00286079" w:rsidRPr="0075700C">
        <w:rPr>
          <w:color w:val="000000" w:themeColor="text1"/>
        </w:rPr>
        <w:t xml:space="preserve">s </w:t>
      </w:r>
      <w:r w:rsidR="00DA1875" w:rsidRPr="0075700C">
        <w:rPr>
          <w:color w:val="000000" w:themeColor="text1"/>
        </w:rPr>
        <w:t xml:space="preserve">and the interpreted phenomena that exist in the organization, </w:t>
      </w:r>
      <w:r w:rsidR="001A3356">
        <w:rPr>
          <w:color w:val="000000" w:themeColor="text1"/>
        </w:rPr>
        <w:t xml:space="preserve">the </w:t>
      </w:r>
      <w:r w:rsidR="001A3356">
        <w:rPr>
          <w:color w:val="000000" w:themeColor="text1"/>
        </w:rPr>
        <w:lastRenderedPageBreak/>
        <w:t xml:space="preserve">thematic analysis technique afforded </w:t>
      </w:r>
      <w:r w:rsidR="00286079" w:rsidRPr="0075700C">
        <w:rPr>
          <w:color w:val="000000" w:themeColor="text1"/>
        </w:rPr>
        <w:t>researchers, the organization, and other a view and understanding of the situation</w:t>
      </w:r>
      <w:r w:rsidR="00DB126A" w:rsidRPr="0075700C">
        <w:rPr>
          <w:color w:val="000000" w:themeColor="text1"/>
        </w:rPr>
        <w:t>, accounting at least partially for the antenarratives that exist in organization change scenarios and the relevant stories of group and individual members’ experiences.</w:t>
      </w:r>
    </w:p>
    <w:p w14:paraId="02722EFB" w14:textId="20A32E77" w:rsidR="00F000C8" w:rsidRPr="00F000C8" w:rsidRDefault="00F000C8" w:rsidP="00F000C8">
      <w:pPr>
        <w:spacing w:line="480" w:lineRule="auto"/>
        <w:ind w:firstLine="720"/>
        <w:rPr>
          <w:color w:val="000000" w:themeColor="text1"/>
        </w:rPr>
      </w:pPr>
      <w:r w:rsidRPr="00F000C8">
        <w:rPr>
          <w:color w:val="000000" w:themeColor="text1"/>
        </w:rPr>
        <w:t>Summarily, this study answered the three research questions posed.  First, the thematic analysis of the collected narratives, and the yielded emergent themes identified the culture, climate, leadership behavior, organizational behavior, and treatment received by the SCE that compelled termination.  Second, the generated themes identified numerous organizational problems, particularly highlighting discrimination, dark leadership, sabotage, and scapegoating, aligning with the organization climate problems identified in the pre-study organizational assessment.  Third, this study exemplified the field application of MB-INS in corporate industry.  IN addition to the research study’s questions, the study, and this chapter, exhibit the utility of this novel method for organizational research.</w:t>
      </w:r>
    </w:p>
    <w:p w14:paraId="6D6D01B7" w14:textId="794B93BA" w:rsidR="00602098" w:rsidRPr="000C3129" w:rsidRDefault="00602098" w:rsidP="00602098">
      <w:pPr>
        <w:spacing w:line="480" w:lineRule="auto"/>
        <w:rPr>
          <w:b/>
          <w:bCs/>
          <w:color w:val="000000" w:themeColor="text1"/>
        </w:rPr>
      </w:pPr>
      <w:r w:rsidRPr="000C3129">
        <w:rPr>
          <w:b/>
          <w:bCs/>
          <w:color w:val="000000" w:themeColor="text1"/>
        </w:rPr>
        <w:t>Exhibited Application of MB-INS for Organizational Research</w:t>
      </w:r>
    </w:p>
    <w:p w14:paraId="73CADB2A" w14:textId="7248BA68" w:rsidR="002006E0" w:rsidRPr="00BB5C0F" w:rsidRDefault="00602098" w:rsidP="00010CDC">
      <w:pPr>
        <w:spacing w:line="480" w:lineRule="auto"/>
        <w:rPr>
          <w:b/>
          <w:bCs/>
          <w:color w:val="FF0000"/>
        </w:rPr>
      </w:pPr>
      <w:r>
        <w:rPr>
          <w:b/>
          <w:bCs/>
          <w:color w:val="FF0000"/>
        </w:rPr>
        <w:tab/>
      </w:r>
      <w:r w:rsidRPr="000C3129">
        <w:rPr>
          <w:color w:val="000000" w:themeColor="text1"/>
        </w:rPr>
        <w:t>The aforementioned findings exhibit first-hand the real-time application of the MB-INS approach to identifying organizational problems through the collection and interpretation of data from organizational and organization-related study participants</w:t>
      </w:r>
      <w:r>
        <w:rPr>
          <w:color w:val="FF0000"/>
        </w:rPr>
        <w:t xml:space="preserve">.  </w:t>
      </w:r>
      <w:r>
        <w:t xml:space="preserve">The </w:t>
      </w:r>
      <w:r w:rsidR="00B21445">
        <w:t>use of the methodological processes as designed in this study</w:t>
      </w:r>
      <w:r>
        <w:t xml:space="preserve"> walk the reader through the use of MB-INS</w:t>
      </w:r>
      <w:r w:rsidR="00B21445">
        <w:t xml:space="preserve"> during a real-time organizational assessment as a part of an organization development consultation surrounding organizational climate.  </w:t>
      </w:r>
      <w:r w:rsidR="001A3356">
        <w:t xml:space="preserve">MB-INS was effectively used as a phenomenological method to collect </w:t>
      </w:r>
      <w:r w:rsidR="00F130A4">
        <w:t xml:space="preserve">experiential data that, when analyzed, surfaced phenomena </w:t>
      </w:r>
      <w:r w:rsidR="001A3356">
        <w:t>and reconstruct</w:t>
      </w:r>
      <w:r w:rsidR="00F130A4">
        <w:t>ed</w:t>
      </w:r>
      <w:r w:rsidR="001A3356">
        <w:t xml:space="preserve"> lived experiences of an inaccessible corporate executive</w:t>
      </w:r>
      <w:r w:rsidR="00F130A4">
        <w:t>.</w:t>
      </w:r>
      <w:r w:rsidR="001A3356">
        <w:t xml:space="preserve">  Multiple narratives from bystanders close to the corporate executive were able to approximate the target subject’s story, which was then </w:t>
      </w:r>
      <w:r w:rsidR="001A3356">
        <w:lastRenderedPageBreak/>
        <w:t xml:space="preserve">examined through interpretive thematic analysis to understand </w:t>
      </w:r>
      <w:r w:rsidR="000C3129">
        <w:t>existing organizational phenomena that are problematic to the organizational climate.</w:t>
      </w:r>
      <w:r w:rsidR="001A3356">
        <w:t xml:space="preserve">  </w:t>
      </w:r>
      <w:r w:rsidR="00B21445">
        <w:t xml:space="preserve">The method application in this study not only </w:t>
      </w:r>
      <w:r>
        <w:t>provid</w:t>
      </w:r>
      <w:r w:rsidR="00B21445">
        <w:t>ed</w:t>
      </w:r>
      <w:r>
        <w:t xml:space="preserve"> a field example to show how the method can be applied </w:t>
      </w:r>
      <w:r w:rsidR="00B21445">
        <w:t>as part of</w:t>
      </w:r>
      <w:r>
        <w:t xml:space="preserve"> organizational diagnostic assessment</w:t>
      </w:r>
      <w:r w:rsidR="00B21445">
        <w:t xml:space="preserve">, it also successfully uncovered organizational climate, culture, leadership, and organizational behavior concerns in the organization under study.  Overall, the research study that prompted this chapter </w:t>
      </w:r>
      <w:r w:rsidR="00B21445">
        <w:rPr>
          <w:color w:val="000000" w:themeColor="text1"/>
        </w:rPr>
        <w:t xml:space="preserve">exhibits the utility of MB-INS as a credible approach to narrative, phenomenology, and storytelling for both scholarly field research and intervention research in organizations. </w:t>
      </w:r>
    </w:p>
    <w:p w14:paraId="57351267" w14:textId="7973BF14" w:rsidR="000727DD" w:rsidRPr="00377DD5" w:rsidRDefault="000727DD" w:rsidP="00A95D55">
      <w:pPr>
        <w:spacing w:line="480" w:lineRule="auto"/>
        <w:jc w:val="center"/>
        <w:rPr>
          <w:b/>
          <w:bCs/>
          <w:color w:val="000000" w:themeColor="text1"/>
        </w:rPr>
      </w:pPr>
      <w:r w:rsidRPr="00377DD5">
        <w:rPr>
          <w:b/>
          <w:bCs/>
          <w:color w:val="000000" w:themeColor="text1"/>
        </w:rPr>
        <w:t xml:space="preserve">Implications for </w:t>
      </w:r>
      <w:r w:rsidR="004D3546">
        <w:rPr>
          <w:b/>
          <w:bCs/>
          <w:color w:val="000000" w:themeColor="text1"/>
        </w:rPr>
        <w:t>Organizational</w:t>
      </w:r>
      <w:r w:rsidRPr="00377DD5">
        <w:rPr>
          <w:b/>
          <w:bCs/>
          <w:color w:val="000000" w:themeColor="text1"/>
        </w:rPr>
        <w:t xml:space="preserve"> </w:t>
      </w:r>
      <w:r w:rsidR="004D3546">
        <w:rPr>
          <w:b/>
          <w:bCs/>
          <w:color w:val="000000" w:themeColor="text1"/>
        </w:rPr>
        <w:t xml:space="preserve">Science </w:t>
      </w:r>
      <w:r w:rsidR="00A95D55">
        <w:rPr>
          <w:b/>
          <w:bCs/>
          <w:color w:val="000000" w:themeColor="text1"/>
        </w:rPr>
        <w:t xml:space="preserve">Research and </w:t>
      </w:r>
      <w:r w:rsidRPr="00377DD5">
        <w:rPr>
          <w:b/>
          <w:bCs/>
          <w:color w:val="000000" w:themeColor="text1"/>
        </w:rPr>
        <w:t>Practice</w:t>
      </w:r>
    </w:p>
    <w:p w14:paraId="4C73565B" w14:textId="7D14A677" w:rsidR="00373926" w:rsidRDefault="000727DD" w:rsidP="00DA0198">
      <w:pPr>
        <w:spacing w:line="480" w:lineRule="auto"/>
        <w:rPr>
          <w:color w:val="000000" w:themeColor="text1"/>
        </w:rPr>
      </w:pPr>
      <w:r>
        <w:rPr>
          <w:b/>
          <w:bCs/>
          <w:color w:val="000000" w:themeColor="text1"/>
        </w:rPr>
        <w:tab/>
      </w:r>
      <w:r w:rsidRPr="000727DD">
        <w:rPr>
          <w:color w:val="000000" w:themeColor="text1"/>
        </w:rPr>
        <w:t xml:space="preserve">The implications for </w:t>
      </w:r>
      <w:r w:rsidR="004D3546">
        <w:rPr>
          <w:color w:val="000000" w:themeColor="text1"/>
        </w:rPr>
        <w:t xml:space="preserve">the organizational sciences </w:t>
      </w:r>
      <w:r>
        <w:rPr>
          <w:color w:val="000000" w:themeColor="text1"/>
        </w:rPr>
        <w:t>identified during this study</w:t>
      </w:r>
      <w:r w:rsidRPr="000727DD">
        <w:rPr>
          <w:color w:val="000000" w:themeColor="text1"/>
        </w:rPr>
        <w:t xml:space="preserve"> are two-fold.</w:t>
      </w:r>
      <w:r>
        <w:rPr>
          <w:color w:val="000000" w:themeColor="text1"/>
        </w:rPr>
        <w:t xml:space="preserve">  First, storytelling has become an important practice in organizations in many ways, and one of the appreciations of storytelling is the power of stories to provide powerful learning opportunities </w:t>
      </w:r>
      <w:r w:rsidRPr="005F536D">
        <w:rPr>
          <w:color w:val="000000" w:themeColor="text1"/>
        </w:rPr>
        <w:t>(</w:t>
      </w:r>
      <w:r w:rsidR="005F536D" w:rsidRPr="005F536D">
        <w:rPr>
          <w:color w:val="000000" w:themeColor="text1"/>
        </w:rPr>
        <w:t>Boje, 2018; Shufutinsky, 2019</w:t>
      </w:r>
      <w:r w:rsidRPr="005F536D">
        <w:rPr>
          <w:color w:val="000000" w:themeColor="text1"/>
        </w:rPr>
        <w:t xml:space="preserve">).  </w:t>
      </w:r>
      <w:r w:rsidR="000C3129">
        <w:rPr>
          <w:color w:val="000000" w:themeColor="text1"/>
        </w:rPr>
        <w:t>The novel MB-INS method, as exhibited in this</w:t>
      </w:r>
      <w:r>
        <w:rPr>
          <w:color w:val="000000" w:themeColor="text1"/>
        </w:rPr>
        <w:t xml:space="preserve"> case study of a</w:t>
      </w:r>
      <w:r w:rsidR="000C3129">
        <w:rPr>
          <w:color w:val="000000" w:themeColor="text1"/>
        </w:rPr>
        <w:t>n</w:t>
      </w:r>
      <w:r>
        <w:rPr>
          <w:color w:val="000000" w:themeColor="text1"/>
        </w:rPr>
        <w:t xml:space="preserve"> SCE</w:t>
      </w:r>
      <w:r w:rsidR="000C3129">
        <w:rPr>
          <w:color w:val="000000" w:themeColor="text1"/>
        </w:rPr>
        <w:t>,</w:t>
      </w:r>
      <w:r>
        <w:rPr>
          <w:color w:val="000000" w:themeColor="text1"/>
        </w:rPr>
        <w:t xml:space="preserve"> shares a powerful phenomenological account of organizational discrimination, toxic and abusive leadership behavior, career sabotage, and scapegoating at the highest level of a well-known corporation.  Further, it becomes apparent that the organization</w:t>
      </w:r>
      <w:r w:rsidR="00982756">
        <w:rPr>
          <w:color w:val="000000" w:themeColor="text1"/>
        </w:rPr>
        <w:t>’s</w:t>
      </w:r>
      <w:r>
        <w:rPr>
          <w:color w:val="000000" w:themeColor="text1"/>
        </w:rPr>
        <w:t xml:space="preserve"> management and staff are aware and recognize th</w:t>
      </w:r>
      <w:r w:rsidR="00982756">
        <w:rPr>
          <w:color w:val="000000" w:themeColor="text1"/>
        </w:rPr>
        <w:t>o</w:t>
      </w:r>
      <w:r>
        <w:rPr>
          <w:color w:val="000000" w:themeColor="text1"/>
        </w:rPr>
        <w:t xml:space="preserve">se behaviors and problems, likely having </w:t>
      </w:r>
      <w:r w:rsidR="00A64412">
        <w:rPr>
          <w:color w:val="000000" w:themeColor="text1"/>
        </w:rPr>
        <w:t xml:space="preserve">a negative effect on culture and potentially systemic effects.  This </w:t>
      </w:r>
      <w:r w:rsidR="000C3129">
        <w:rPr>
          <w:color w:val="000000" w:themeColor="text1"/>
        </w:rPr>
        <w:t xml:space="preserve">storytelling </w:t>
      </w:r>
      <w:r w:rsidR="00A64412">
        <w:rPr>
          <w:color w:val="000000" w:themeColor="text1"/>
        </w:rPr>
        <w:t>study provides an important specimen for other corporations’ organizational learning</w:t>
      </w:r>
      <w:r w:rsidR="00010CDC">
        <w:rPr>
          <w:color w:val="000000" w:themeColor="text1"/>
        </w:rPr>
        <w:t>.</w:t>
      </w:r>
    </w:p>
    <w:p w14:paraId="7B1F12A6" w14:textId="43AD94C7" w:rsidR="000727DD" w:rsidRPr="000727DD" w:rsidRDefault="00A64412" w:rsidP="00D12E18">
      <w:pPr>
        <w:spacing w:line="480" w:lineRule="auto"/>
        <w:ind w:firstLine="720"/>
        <w:rPr>
          <w:color w:val="000000" w:themeColor="text1"/>
        </w:rPr>
      </w:pPr>
      <w:r>
        <w:rPr>
          <w:color w:val="000000" w:themeColor="text1"/>
        </w:rPr>
        <w:t>Second, this study serves as an exemplar for how MB-IN</w:t>
      </w:r>
      <w:r w:rsidR="00422E31">
        <w:rPr>
          <w:color w:val="000000" w:themeColor="text1"/>
        </w:rPr>
        <w:t>S</w:t>
      </w:r>
      <w:r>
        <w:rPr>
          <w:color w:val="000000" w:themeColor="text1"/>
        </w:rPr>
        <w:t xml:space="preserve"> can be used internally by organizations to learn about their organizational dynamics after talent departs without exit interviews, and potentially as a data gathering instrument for purposes of root cause investigations.</w:t>
      </w:r>
      <w:r w:rsidR="00982756">
        <w:rPr>
          <w:b/>
          <w:bCs/>
          <w:color w:val="000000" w:themeColor="text1"/>
        </w:rPr>
        <w:t xml:space="preserve"> </w:t>
      </w:r>
      <w:r w:rsidR="000C3129" w:rsidRPr="00010CDC">
        <w:rPr>
          <w:color w:val="000000" w:themeColor="text1"/>
        </w:rPr>
        <w:t xml:space="preserve">Although there are numerous interview-based approaches used for organizational </w:t>
      </w:r>
      <w:r w:rsidR="000C3129" w:rsidRPr="00010CDC">
        <w:rPr>
          <w:color w:val="000000" w:themeColor="text1"/>
        </w:rPr>
        <w:lastRenderedPageBreak/>
        <w:t>investigations and research,</w:t>
      </w:r>
      <w:r w:rsidR="000C3129">
        <w:rPr>
          <w:b/>
          <w:bCs/>
          <w:color w:val="000000" w:themeColor="text1"/>
        </w:rPr>
        <w:t xml:space="preserve"> </w:t>
      </w:r>
      <w:r w:rsidR="000C3129">
        <w:rPr>
          <w:color w:val="000000" w:themeColor="text1"/>
        </w:rPr>
        <w:t xml:space="preserve">the MB-INS method differs in its approach from the perspective of using bystanders not simply to uncover investigative dynamics, but rather to find stories of individuals who are inaccessible, and by using phenomenological and thematic approaches to gather accounts from those that are closer and have a view into the personal, intimate, emotional, and historical accounts that are not otherwise gathered through most corporate or organizational research, investigation, or audit methods.  </w:t>
      </w:r>
      <w:r w:rsidR="00010CDC">
        <w:rPr>
          <w:color w:val="000000" w:themeColor="text1"/>
        </w:rPr>
        <w:t>T</w:t>
      </w:r>
      <w:r w:rsidR="005F536D">
        <w:rPr>
          <w:color w:val="000000" w:themeColor="text1"/>
        </w:rPr>
        <w:t>he MB-IN</w:t>
      </w:r>
      <w:r w:rsidR="00422E31">
        <w:rPr>
          <w:color w:val="000000" w:themeColor="text1"/>
        </w:rPr>
        <w:t>S</w:t>
      </w:r>
      <w:r w:rsidR="005F536D">
        <w:rPr>
          <w:color w:val="000000" w:themeColor="text1"/>
        </w:rPr>
        <w:t xml:space="preserve"> method can be applied for </w:t>
      </w:r>
      <w:r w:rsidR="004D3546">
        <w:rPr>
          <w:color w:val="000000" w:themeColor="text1"/>
        </w:rPr>
        <w:t>HRD</w:t>
      </w:r>
      <w:r w:rsidR="005F536D">
        <w:rPr>
          <w:color w:val="000000" w:themeColor="text1"/>
        </w:rPr>
        <w:t>, OD</w:t>
      </w:r>
      <w:r w:rsidR="004D3546">
        <w:rPr>
          <w:color w:val="000000" w:themeColor="text1"/>
        </w:rPr>
        <w:t>C, OB,</w:t>
      </w:r>
      <w:r w:rsidR="005F536D">
        <w:rPr>
          <w:color w:val="000000" w:themeColor="text1"/>
        </w:rPr>
        <w:t xml:space="preserve"> and talent management research when examining scenarios and experiences surrounding employees that are inaccessible due to termination, criminal proceedings, illness, or death, as well as for the purposes of confirmatory comparison to direct study subject programs.</w:t>
      </w:r>
    </w:p>
    <w:p w14:paraId="214B8B3D" w14:textId="7F3FDD28" w:rsidR="00982756" w:rsidRDefault="00A95D55" w:rsidP="00A95D55">
      <w:pPr>
        <w:spacing w:line="480" w:lineRule="auto"/>
        <w:ind w:firstLine="720"/>
        <w:rPr>
          <w:color w:val="000000" w:themeColor="text1"/>
        </w:rPr>
      </w:pPr>
      <w:r w:rsidRPr="00A95D55">
        <w:rPr>
          <w:color w:val="000000" w:themeColor="text1"/>
        </w:rPr>
        <w:t xml:space="preserve">There are several limitations in this study.  First, it uses qualitative methodology which by definition do not </w:t>
      </w:r>
      <w:r w:rsidR="00982756">
        <w:rPr>
          <w:color w:val="000000" w:themeColor="text1"/>
        </w:rPr>
        <w:t>ensure</w:t>
      </w:r>
      <w:r w:rsidR="00982756" w:rsidRPr="00A95D55">
        <w:rPr>
          <w:color w:val="000000" w:themeColor="text1"/>
        </w:rPr>
        <w:t xml:space="preserve"> </w:t>
      </w:r>
      <w:r w:rsidRPr="00A95D55">
        <w:rPr>
          <w:color w:val="000000" w:themeColor="text1"/>
        </w:rPr>
        <w:t xml:space="preserve">generalizability.  Nevertheless, the benefits of richness, detail, and specificity are gained from this methodology.  </w:t>
      </w:r>
      <w:r w:rsidR="0037126A">
        <w:rPr>
          <w:color w:val="000000" w:themeColor="text1"/>
        </w:rPr>
        <w:t xml:space="preserve">Furthermore, as with other qualitative methods, qualitative data is not intended to be generalizable, but it can be used to inform survey design for quantitative research. </w:t>
      </w:r>
      <w:r w:rsidRPr="00A95D55">
        <w:rPr>
          <w:color w:val="000000" w:themeColor="text1"/>
        </w:rPr>
        <w:t xml:space="preserve">Second, the </w:t>
      </w:r>
      <w:r w:rsidR="00982756" w:rsidRPr="00982756">
        <w:rPr>
          <w:color w:val="000000" w:themeColor="text1"/>
        </w:rPr>
        <w:t>MB-IN</w:t>
      </w:r>
      <w:r w:rsidR="00422E31">
        <w:rPr>
          <w:color w:val="000000" w:themeColor="text1"/>
        </w:rPr>
        <w:t>S</w:t>
      </w:r>
      <w:r w:rsidR="00982756" w:rsidRPr="00982756">
        <w:rPr>
          <w:color w:val="000000" w:themeColor="text1"/>
        </w:rPr>
        <w:t xml:space="preserve"> </w:t>
      </w:r>
      <w:r w:rsidRPr="00A95D55">
        <w:rPr>
          <w:color w:val="000000" w:themeColor="text1"/>
        </w:rPr>
        <w:t xml:space="preserve">method provides only bystander interpretations of mostly secondary accounts of the subject’s experiences because the primary story could not </w:t>
      </w:r>
      <w:r w:rsidR="0037126A">
        <w:rPr>
          <w:color w:val="000000" w:themeColor="text1"/>
        </w:rPr>
        <w:t xml:space="preserve">be </w:t>
      </w:r>
      <w:r w:rsidRPr="00A95D55">
        <w:rPr>
          <w:color w:val="000000" w:themeColor="text1"/>
        </w:rPr>
        <w:t xml:space="preserve">collected due to non-disclosure obligations.  </w:t>
      </w:r>
      <w:r w:rsidR="0037126A">
        <w:rPr>
          <w:color w:val="000000" w:themeColor="text1"/>
        </w:rPr>
        <w:t>However, the use of numerous bystanders with a diversity of connection to target subjects can provide an approximation of the story and either identify or confirm existing organizational environments or phenomena.  Unfortunately</w:t>
      </w:r>
      <w:r w:rsidRPr="00A95D55">
        <w:rPr>
          <w:color w:val="000000" w:themeColor="text1"/>
        </w:rPr>
        <w:t>, these bystander accounts could not be verified with the study subject due to legal obligations.</w:t>
      </w:r>
      <w:r w:rsidR="0037126A">
        <w:rPr>
          <w:color w:val="000000" w:themeColor="text1"/>
        </w:rPr>
        <w:t xml:space="preserve">  Perhaps in the future, this possibility will exist.  Finally, there are ethical implications, particularly surrounding the protection of colleagues and co-workers that serve as bystander participants.  As a researcher, the identities of participants should remain confidential.  Still, there is a potential for discovery.  A such, it is important that participants provide informed consent, and that they </w:t>
      </w:r>
      <w:r w:rsidR="0037126A">
        <w:rPr>
          <w:color w:val="000000" w:themeColor="text1"/>
        </w:rPr>
        <w:lastRenderedPageBreak/>
        <w:t>have the ability to withdraw their statements or identities at any time prior to publication of the final report or any manuscript. Furthermore, it is pivotal that the reasoning for the inaccessibility, if legal such as the NDA in this case study, are carefully and professionally</w:t>
      </w:r>
      <w:r w:rsidR="00C96C4E">
        <w:rPr>
          <w:color w:val="000000" w:themeColor="text1"/>
        </w:rPr>
        <w:t xml:space="preserve"> </w:t>
      </w:r>
      <w:r w:rsidR="0037126A">
        <w:rPr>
          <w:color w:val="000000" w:themeColor="text1"/>
        </w:rPr>
        <w:t>reviewed to ensure that there is no violation.</w:t>
      </w:r>
    </w:p>
    <w:p w14:paraId="38794360" w14:textId="26D392DA" w:rsidR="00982756" w:rsidRPr="00D12E18" w:rsidRDefault="00982756" w:rsidP="00D12E18">
      <w:pPr>
        <w:spacing w:line="480" w:lineRule="auto"/>
        <w:jc w:val="center"/>
        <w:rPr>
          <w:b/>
          <w:bCs/>
          <w:color w:val="000000" w:themeColor="text1"/>
        </w:rPr>
      </w:pPr>
      <w:r w:rsidRPr="00D12E18">
        <w:rPr>
          <w:b/>
          <w:bCs/>
          <w:color w:val="000000" w:themeColor="text1"/>
        </w:rPr>
        <w:t>Conclusion</w:t>
      </w:r>
    </w:p>
    <w:p w14:paraId="57374992" w14:textId="35BEC2DD" w:rsidR="00493096" w:rsidRPr="002E78C3" w:rsidRDefault="00493096" w:rsidP="00A95D55">
      <w:pPr>
        <w:spacing w:line="480" w:lineRule="auto"/>
        <w:ind w:firstLine="720"/>
        <w:rPr>
          <w:color w:val="000000" w:themeColor="text1"/>
        </w:rPr>
      </w:pPr>
      <w:r w:rsidRPr="002E78C3">
        <w:rPr>
          <w:color w:val="000000" w:themeColor="text1"/>
        </w:rPr>
        <w:t xml:space="preserve">This qualitative study employed a novel inductive-abductive storytelling methodology in order to examine and understand the lived experience of a recently retired corporate executive who was not capable of sharing his direct experience as a result of legal obligations.  However, we were able to </w:t>
      </w:r>
      <w:r w:rsidR="00C96C4E">
        <w:rPr>
          <w:color w:val="000000" w:themeColor="text1"/>
        </w:rPr>
        <w:t xml:space="preserve">capture and </w:t>
      </w:r>
      <w:r w:rsidRPr="002E78C3">
        <w:rPr>
          <w:color w:val="000000" w:themeColor="text1"/>
        </w:rPr>
        <w:t>examine his lived experiences through the use of the novel MB-IN</w:t>
      </w:r>
      <w:r w:rsidR="00422E31">
        <w:rPr>
          <w:color w:val="000000" w:themeColor="text1"/>
        </w:rPr>
        <w:t>S</w:t>
      </w:r>
      <w:r w:rsidRPr="002E78C3">
        <w:rPr>
          <w:color w:val="000000" w:themeColor="text1"/>
        </w:rPr>
        <w:t xml:space="preserve"> methodology which explores narrative through the phenomenological accounts of bystanders or witnesses who a</w:t>
      </w:r>
      <w:r w:rsidR="009C0F5E">
        <w:rPr>
          <w:color w:val="000000" w:themeColor="text1"/>
        </w:rPr>
        <w:t>r</w:t>
      </w:r>
      <w:r w:rsidRPr="002E78C3">
        <w:rPr>
          <w:color w:val="000000" w:themeColor="text1"/>
        </w:rPr>
        <w:t xml:space="preserve">e familiar with, involved in, witnesses of, or experienced with the stories and interactions of the inaccessible individual. </w:t>
      </w:r>
    </w:p>
    <w:p w14:paraId="05ED5FC5" w14:textId="6301A01A" w:rsidR="00493096" w:rsidRPr="002E78C3" w:rsidRDefault="00493096" w:rsidP="002C2825">
      <w:pPr>
        <w:spacing w:line="480" w:lineRule="auto"/>
        <w:ind w:firstLine="720"/>
        <w:rPr>
          <w:color w:val="000000" w:themeColor="text1"/>
        </w:rPr>
      </w:pPr>
      <w:r w:rsidRPr="002E78C3">
        <w:rPr>
          <w:color w:val="000000" w:themeColor="text1"/>
        </w:rPr>
        <w:t>In this case, 12 participant bystanders were selected and underwent an iterative, interpretive inductive-abductive interview process, and their narratives were deconstructed, coded, and themed using a modified Gioia data structure for thematic analysis.  The collective experiences of the study subject’s spouse, two siblings, three friends, four employees, a leadership coach, and a colleague Vice President, relative to the study subject’s work life, as they experienced it, providing a glimpse of the individual’s experience from the lenses of his family, friends, and colleagues.</w:t>
      </w:r>
    </w:p>
    <w:p w14:paraId="5067F9E2" w14:textId="4E109067" w:rsidR="00493096" w:rsidRDefault="00493096" w:rsidP="002C2825">
      <w:pPr>
        <w:spacing w:line="480" w:lineRule="auto"/>
        <w:ind w:firstLine="720"/>
        <w:rPr>
          <w:color w:val="000000" w:themeColor="text1"/>
        </w:rPr>
      </w:pPr>
      <w:r w:rsidRPr="002E78C3">
        <w:rPr>
          <w:color w:val="000000" w:themeColor="text1"/>
        </w:rPr>
        <w:t>The MB-IN</w:t>
      </w:r>
      <w:r w:rsidR="00422E31">
        <w:rPr>
          <w:color w:val="000000" w:themeColor="text1"/>
        </w:rPr>
        <w:t>S</w:t>
      </w:r>
      <w:r w:rsidRPr="002E78C3">
        <w:rPr>
          <w:color w:val="000000" w:themeColor="text1"/>
        </w:rPr>
        <w:t xml:space="preserve"> method proved to be effective in collecting rich, detailed experiences that described the work environment, workplace interactions, and difficulties that the corporate executive was exposed to before his retirement.  The thematic analysis of the phenomenological synthesis indicated that, during the tail-end of his employment, the study subject experienced </w:t>
      </w:r>
      <w:r w:rsidRPr="002E78C3">
        <w:rPr>
          <w:color w:val="000000" w:themeColor="text1"/>
        </w:rPr>
        <w:lastRenderedPageBreak/>
        <w:t>discriminatory behavior from leaders and colleagues, in the form of stereotyping, hidden bias, social exclusion, opportunity inequity, and racial exploitation.  Furthermore, the accounts indicate that the corporate executive experienced micromanagement, dishonesty, and toxic and abusive leadership behaviors that potentially led to burnout.  Additionally, the bystander accounts exhibited evidence of scapegoating</w:t>
      </w:r>
      <w:r w:rsidR="00FC2B14" w:rsidRPr="002E78C3">
        <w:rPr>
          <w:color w:val="000000" w:themeColor="text1"/>
        </w:rPr>
        <w:t>.</w:t>
      </w:r>
    </w:p>
    <w:p w14:paraId="05F65DCC" w14:textId="780745AE" w:rsidR="002A6304" w:rsidRPr="009A027F" w:rsidRDefault="002A6304" w:rsidP="00B22C89">
      <w:pPr>
        <w:pStyle w:val="CommentText"/>
        <w:spacing w:line="480" w:lineRule="auto"/>
        <w:ind w:firstLine="720"/>
        <w:rPr>
          <w:sz w:val="24"/>
          <w:szCs w:val="24"/>
        </w:rPr>
      </w:pPr>
      <w:r>
        <w:rPr>
          <w:sz w:val="24"/>
          <w:szCs w:val="24"/>
        </w:rPr>
        <w:t>This study and chapter achieved f</w:t>
      </w:r>
      <w:r w:rsidR="00CF68F3">
        <w:rPr>
          <w:sz w:val="24"/>
          <w:szCs w:val="24"/>
        </w:rPr>
        <w:t xml:space="preserve">our </w:t>
      </w:r>
      <w:r>
        <w:rPr>
          <w:sz w:val="24"/>
          <w:szCs w:val="24"/>
        </w:rPr>
        <w:t>aims related to MB-IN</w:t>
      </w:r>
      <w:r w:rsidR="00CF68F3">
        <w:rPr>
          <w:sz w:val="24"/>
          <w:szCs w:val="24"/>
        </w:rPr>
        <w:t>S</w:t>
      </w:r>
      <w:r>
        <w:rPr>
          <w:sz w:val="24"/>
          <w:szCs w:val="24"/>
        </w:rPr>
        <w:t xml:space="preserve"> methodology application.  First, the chapter </w:t>
      </w:r>
      <w:r w:rsidR="00CF68F3">
        <w:rPr>
          <w:sz w:val="24"/>
          <w:szCs w:val="24"/>
        </w:rPr>
        <w:t>provides a theoretical explanation regarding the</w:t>
      </w:r>
      <w:r>
        <w:rPr>
          <w:sz w:val="24"/>
          <w:szCs w:val="24"/>
        </w:rPr>
        <w:t xml:space="preserve"> use of MB-INS, </w:t>
      </w:r>
      <w:r w:rsidR="00CF68F3">
        <w:rPr>
          <w:sz w:val="24"/>
          <w:szCs w:val="24"/>
        </w:rPr>
        <w:t xml:space="preserve">explaining the use of the </w:t>
      </w:r>
      <w:r>
        <w:rPr>
          <w:sz w:val="24"/>
          <w:szCs w:val="24"/>
        </w:rPr>
        <w:t xml:space="preserve">novel method to collect and display experiential stories that are not otherwise accessible.  Second, the chapter </w:t>
      </w:r>
      <w:r>
        <w:rPr>
          <w:sz w:val="24"/>
          <w:szCs w:val="24"/>
        </w:rPr>
        <w:t xml:space="preserve">walks the reader through the </w:t>
      </w:r>
      <w:r w:rsidR="00CF68F3">
        <w:rPr>
          <w:sz w:val="24"/>
          <w:szCs w:val="24"/>
        </w:rPr>
        <w:t xml:space="preserve">use </w:t>
      </w:r>
      <w:r>
        <w:rPr>
          <w:sz w:val="24"/>
          <w:szCs w:val="24"/>
        </w:rPr>
        <w:t>of MB-INS</w:t>
      </w:r>
      <w:r>
        <w:rPr>
          <w:sz w:val="24"/>
          <w:szCs w:val="24"/>
        </w:rPr>
        <w:t xml:space="preserve">, providing </w:t>
      </w:r>
      <w:r>
        <w:rPr>
          <w:sz w:val="24"/>
          <w:szCs w:val="24"/>
        </w:rPr>
        <w:t xml:space="preserve">a real-time </w:t>
      </w:r>
      <w:r w:rsidR="001A3356">
        <w:rPr>
          <w:sz w:val="24"/>
          <w:szCs w:val="24"/>
        </w:rPr>
        <w:t>on-the-ground</w:t>
      </w:r>
      <w:r>
        <w:rPr>
          <w:sz w:val="24"/>
          <w:szCs w:val="24"/>
        </w:rPr>
        <w:t xml:space="preserve"> example </w:t>
      </w:r>
      <w:r w:rsidR="00CF68F3">
        <w:rPr>
          <w:sz w:val="24"/>
          <w:szCs w:val="24"/>
        </w:rPr>
        <w:t xml:space="preserve">to show </w:t>
      </w:r>
      <w:r w:rsidR="001A3356">
        <w:rPr>
          <w:sz w:val="24"/>
          <w:szCs w:val="24"/>
        </w:rPr>
        <w:t>one way</w:t>
      </w:r>
      <w:r w:rsidR="00CF68F3">
        <w:rPr>
          <w:sz w:val="24"/>
          <w:szCs w:val="24"/>
        </w:rPr>
        <w:t xml:space="preserve"> the method can be applied </w:t>
      </w:r>
      <w:r>
        <w:rPr>
          <w:sz w:val="24"/>
          <w:szCs w:val="24"/>
        </w:rPr>
        <w:t xml:space="preserve">to design an organizational diagnostic assessment as part of intervention research.  Third, the chapter exhibits </w:t>
      </w:r>
      <w:r w:rsidRPr="0040271F">
        <w:rPr>
          <w:sz w:val="24"/>
          <w:szCs w:val="24"/>
        </w:rPr>
        <w:t>how MB-IN</w:t>
      </w:r>
      <w:r>
        <w:rPr>
          <w:sz w:val="24"/>
          <w:szCs w:val="24"/>
        </w:rPr>
        <w:t xml:space="preserve">S </w:t>
      </w:r>
      <w:r w:rsidR="001A3356">
        <w:rPr>
          <w:sz w:val="24"/>
          <w:szCs w:val="24"/>
        </w:rPr>
        <w:t xml:space="preserve">was successful in </w:t>
      </w:r>
      <w:r w:rsidR="00CF68F3">
        <w:rPr>
          <w:sz w:val="24"/>
          <w:szCs w:val="24"/>
        </w:rPr>
        <w:t>uncover</w:t>
      </w:r>
      <w:r w:rsidR="001A3356">
        <w:rPr>
          <w:sz w:val="24"/>
          <w:szCs w:val="24"/>
        </w:rPr>
        <w:t>ing</w:t>
      </w:r>
      <w:r w:rsidR="00CF68F3">
        <w:rPr>
          <w:sz w:val="24"/>
          <w:szCs w:val="24"/>
        </w:rPr>
        <w:t xml:space="preserve"> the issues that existed in the organization under study.  Finally, the chapter </w:t>
      </w:r>
      <w:r w:rsidRPr="0040271F">
        <w:rPr>
          <w:sz w:val="24"/>
          <w:szCs w:val="24"/>
        </w:rPr>
        <w:t>discuss</w:t>
      </w:r>
      <w:r w:rsidR="00CF68F3">
        <w:rPr>
          <w:sz w:val="24"/>
          <w:szCs w:val="24"/>
        </w:rPr>
        <w:t>es</w:t>
      </w:r>
      <w:r w:rsidRPr="0040271F">
        <w:rPr>
          <w:sz w:val="24"/>
          <w:szCs w:val="24"/>
        </w:rPr>
        <w:t xml:space="preserve"> </w:t>
      </w:r>
      <w:r w:rsidR="00CF68F3">
        <w:rPr>
          <w:sz w:val="24"/>
          <w:szCs w:val="24"/>
        </w:rPr>
        <w:t>the</w:t>
      </w:r>
      <w:r w:rsidRPr="0040271F">
        <w:rPr>
          <w:sz w:val="24"/>
          <w:szCs w:val="24"/>
        </w:rPr>
        <w:t xml:space="preserve"> value </w:t>
      </w:r>
      <w:r w:rsidR="00CF68F3">
        <w:rPr>
          <w:sz w:val="24"/>
          <w:szCs w:val="24"/>
        </w:rPr>
        <w:t>of MB-INS as an innovative addition to qualitative organizational research method toolbox, providing an approach for organizational narrative collection and storytelling lived experiences when subjects cannot speak for themselves.</w:t>
      </w:r>
    </w:p>
    <w:p w14:paraId="4D9989CA" w14:textId="22C16139" w:rsidR="00493096" w:rsidRPr="005F536D" w:rsidRDefault="005F536D" w:rsidP="005F536D">
      <w:pPr>
        <w:spacing w:line="480" w:lineRule="auto"/>
        <w:ind w:firstLine="720"/>
        <w:rPr>
          <w:color w:val="000000" w:themeColor="text1"/>
        </w:rPr>
      </w:pPr>
      <w:r w:rsidRPr="005F536D">
        <w:rPr>
          <w:color w:val="000000" w:themeColor="text1"/>
        </w:rPr>
        <w:t>Overall, this study answer</w:t>
      </w:r>
      <w:r w:rsidR="00982756">
        <w:rPr>
          <w:color w:val="000000" w:themeColor="text1"/>
        </w:rPr>
        <w:t>ed</w:t>
      </w:r>
      <w:r w:rsidRPr="005F536D">
        <w:rPr>
          <w:color w:val="000000" w:themeColor="text1"/>
        </w:rPr>
        <w:t xml:space="preserve"> the research question</w:t>
      </w:r>
      <w:r w:rsidR="00982756">
        <w:rPr>
          <w:color w:val="000000" w:themeColor="text1"/>
        </w:rPr>
        <w:t>s</w:t>
      </w:r>
      <w:r w:rsidR="00FC2B14" w:rsidRPr="005F536D">
        <w:rPr>
          <w:color w:val="000000" w:themeColor="text1"/>
        </w:rPr>
        <w:t xml:space="preserve">, exhibiting (a) the lived experiences of a recently force-retired pharmaceutical science </w:t>
      </w:r>
      <w:r w:rsidR="00982756">
        <w:rPr>
          <w:color w:val="000000" w:themeColor="text1"/>
        </w:rPr>
        <w:t>and</w:t>
      </w:r>
      <w:r w:rsidR="00982756" w:rsidRPr="005F536D">
        <w:rPr>
          <w:color w:val="000000" w:themeColor="text1"/>
        </w:rPr>
        <w:t xml:space="preserve"> </w:t>
      </w:r>
      <w:r w:rsidR="00FC2B14" w:rsidRPr="005F536D">
        <w:rPr>
          <w:color w:val="000000" w:themeColor="text1"/>
        </w:rPr>
        <w:t xml:space="preserve">technology </w:t>
      </w:r>
      <w:r w:rsidR="000331DE" w:rsidRPr="005F536D">
        <w:rPr>
          <w:color w:val="000000" w:themeColor="text1"/>
        </w:rPr>
        <w:t>SCE</w:t>
      </w:r>
      <w:r w:rsidR="00FC2B14" w:rsidRPr="005F536D">
        <w:rPr>
          <w:color w:val="000000" w:themeColor="text1"/>
        </w:rPr>
        <w:t xml:space="preserve"> regarding his organization’s culture, structure, processes, and leadership behavior, (b) the utility and effectiveness of the MB-IN</w:t>
      </w:r>
      <w:r w:rsidR="00422E31">
        <w:rPr>
          <w:color w:val="000000" w:themeColor="text1"/>
        </w:rPr>
        <w:t>S</w:t>
      </w:r>
      <w:r w:rsidR="00FC2B14" w:rsidRPr="005F536D">
        <w:rPr>
          <w:color w:val="000000" w:themeColor="text1"/>
        </w:rPr>
        <w:t xml:space="preserve"> method for identifying organizational problems, and (c) the implementation capacity of the MB-IN</w:t>
      </w:r>
      <w:r w:rsidR="00422E31">
        <w:rPr>
          <w:color w:val="000000" w:themeColor="text1"/>
        </w:rPr>
        <w:t>S</w:t>
      </w:r>
      <w:r w:rsidR="00FC2B14" w:rsidRPr="005F536D">
        <w:rPr>
          <w:color w:val="000000" w:themeColor="text1"/>
        </w:rPr>
        <w:t xml:space="preserve"> m</w:t>
      </w:r>
      <w:r w:rsidR="00FC2B14" w:rsidRPr="002E78C3">
        <w:rPr>
          <w:color w:val="000000" w:themeColor="text1"/>
        </w:rPr>
        <w:t>ethod in corporate industry.</w:t>
      </w:r>
      <w:r w:rsidRPr="002E78C3">
        <w:rPr>
          <w:color w:val="000000" w:themeColor="text1"/>
        </w:rPr>
        <w:t xml:space="preserve">  </w:t>
      </w:r>
      <w:r w:rsidR="00817B23">
        <w:rPr>
          <w:color w:val="000000" w:themeColor="text1"/>
        </w:rPr>
        <w:t>The research study and it’s recounting in this chapter exhibited how this novel method can be use</w:t>
      </w:r>
      <w:r w:rsidR="001541F2">
        <w:rPr>
          <w:color w:val="000000" w:themeColor="text1"/>
        </w:rPr>
        <w:t>d</w:t>
      </w:r>
      <w:r w:rsidR="00817B23">
        <w:rPr>
          <w:color w:val="000000" w:themeColor="text1"/>
        </w:rPr>
        <w:t xml:space="preserve"> to collect the stories of individuals that are no longer accessible as a result of any number of life events, including </w:t>
      </w:r>
      <w:r w:rsidR="00817B23">
        <w:rPr>
          <w:color w:val="000000" w:themeColor="text1"/>
        </w:rPr>
        <w:lastRenderedPageBreak/>
        <w:t>non-disclosure agreements, illness, and even death.  In addition, we postulate that MB-INS may also be used in conjunction with traditional phenomenological and narrative analysis method in order to capture a deeper understanding of a situation or of experiences by including bystanders in the concentric circles surrounding the target subject</w:t>
      </w:r>
      <w:r w:rsidR="00D63561">
        <w:rPr>
          <w:color w:val="000000" w:themeColor="text1"/>
        </w:rPr>
        <w:t xml:space="preserve"> (Figure 2)</w:t>
      </w:r>
      <w:r w:rsidR="00817B23">
        <w:rPr>
          <w:color w:val="000000" w:themeColor="text1"/>
        </w:rPr>
        <w:t xml:space="preserve">, even when the target subject is accessible, in order to potentially gain a fuller, more grounded, richer collective narrative of their stories. </w:t>
      </w:r>
      <w:r w:rsidR="00E537A2" w:rsidRPr="002E78C3">
        <w:rPr>
          <w:color w:val="000000" w:themeColor="text1"/>
        </w:rPr>
        <w:t xml:space="preserve">Thus, </w:t>
      </w:r>
      <w:r w:rsidR="00D63561">
        <w:rPr>
          <w:color w:val="000000" w:themeColor="text1"/>
        </w:rPr>
        <w:t>submit</w:t>
      </w:r>
      <w:r w:rsidR="00E537A2" w:rsidRPr="002E78C3">
        <w:rPr>
          <w:color w:val="000000" w:themeColor="text1"/>
        </w:rPr>
        <w:t xml:space="preserve"> that the MB-IN</w:t>
      </w:r>
      <w:r w:rsidR="00422E31">
        <w:rPr>
          <w:color w:val="000000" w:themeColor="text1"/>
        </w:rPr>
        <w:t>S</w:t>
      </w:r>
      <w:r w:rsidR="00E537A2" w:rsidRPr="002E78C3">
        <w:rPr>
          <w:color w:val="000000" w:themeColor="text1"/>
        </w:rPr>
        <w:t xml:space="preserve"> methodology can be successful for any number of organizational science</w:t>
      </w:r>
      <w:r w:rsidR="002E78C3" w:rsidRPr="002E78C3">
        <w:rPr>
          <w:color w:val="000000" w:themeColor="text1"/>
        </w:rPr>
        <w:t xml:space="preserve"> </w:t>
      </w:r>
      <w:r w:rsidR="00E537A2" w:rsidRPr="002E78C3">
        <w:rPr>
          <w:color w:val="000000" w:themeColor="text1"/>
        </w:rPr>
        <w:t>research</w:t>
      </w:r>
      <w:r w:rsidR="002E78C3" w:rsidRPr="002E78C3">
        <w:rPr>
          <w:color w:val="000000" w:themeColor="text1"/>
        </w:rPr>
        <w:t xml:space="preserve"> purposes</w:t>
      </w:r>
      <w:r w:rsidR="00E537A2" w:rsidRPr="002E78C3">
        <w:rPr>
          <w:color w:val="000000" w:themeColor="text1"/>
        </w:rPr>
        <w:t>, including academic research, intervention research, and in-field root cause investigation and analysis.</w:t>
      </w:r>
    </w:p>
    <w:p w14:paraId="493BACF5" w14:textId="77777777" w:rsidR="00A95D55" w:rsidRDefault="00A95D55">
      <w:pPr>
        <w:rPr>
          <w:b/>
          <w:bCs/>
        </w:rPr>
      </w:pPr>
      <w:r>
        <w:rPr>
          <w:b/>
          <w:bCs/>
        </w:rPr>
        <w:br w:type="page"/>
      </w:r>
    </w:p>
    <w:p w14:paraId="5994144F" w14:textId="2414B39F" w:rsidR="00C54B2C" w:rsidRDefault="00C54B2C" w:rsidP="00C54B2C">
      <w:pPr>
        <w:jc w:val="center"/>
        <w:rPr>
          <w:b/>
          <w:bCs/>
        </w:rPr>
      </w:pPr>
      <w:r>
        <w:rPr>
          <w:b/>
          <w:bCs/>
        </w:rPr>
        <w:lastRenderedPageBreak/>
        <w:t>References</w:t>
      </w:r>
    </w:p>
    <w:p w14:paraId="743B007B" w14:textId="77777777" w:rsidR="00493096" w:rsidRDefault="00493096" w:rsidP="00C54B2C">
      <w:pPr>
        <w:jc w:val="center"/>
        <w:rPr>
          <w:b/>
          <w:bCs/>
        </w:rPr>
      </w:pPr>
    </w:p>
    <w:p w14:paraId="14EDFE3E" w14:textId="77777777" w:rsidR="0064640F" w:rsidRDefault="0064640F" w:rsidP="0064640F">
      <w:pPr>
        <w:spacing w:line="480" w:lineRule="auto"/>
        <w:rPr>
          <w:color w:val="222222"/>
          <w:shd w:val="clear" w:color="auto" w:fill="FFFFFF"/>
        </w:rPr>
      </w:pPr>
      <w:r w:rsidRPr="0064640F">
        <w:rPr>
          <w:color w:val="222222"/>
          <w:shd w:val="clear" w:color="auto" w:fill="FFFFFF"/>
        </w:rPr>
        <w:t>Akca, M. (2017). The impact of toxic leadership on intention to leave of</w:t>
      </w:r>
      <w:r>
        <w:rPr>
          <w:color w:val="222222"/>
          <w:shd w:val="clear" w:color="auto" w:fill="FFFFFF"/>
        </w:rPr>
        <w:t xml:space="preserve"> </w:t>
      </w:r>
    </w:p>
    <w:p w14:paraId="3A877003" w14:textId="5423FFCD" w:rsidR="0064640F" w:rsidRDefault="0064640F" w:rsidP="0064640F">
      <w:pPr>
        <w:spacing w:line="480" w:lineRule="auto"/>
        <w:ind w:left="720"/>
        <w:rPr>
          <w:color w:val="222222"/>
          <w:shd w:val="clear" w:color="auto" w:fill="FFFFFF"/>
        </w:rPr>
      </w:pPr>
      <w:r w:rsidRPr="0064640F">
        <w:rPr>
          <w:color w:val="222222"/>
          <w:shd w:val="clear" w:color="auto" w:fill="FFFFFF"/>
        </w:rPr>
        <w:t>employees.</w:t>
      </w:r>
      <w:r w:rsidRPr="0064640F">
        <w:rPr>
          <w:rStyle w:val="apple-converted-space"/>
          <w:color w:val="222222"/>
          <w:shd w:val="clear" w:color="auto" w:fill="FFFFFF"/>
        </w:rPr>
        <w:t> </w:t>
      </w:r>
      <w:r>
        <w:rPr>
          <w:rStyle w:val="apple-converted-space"/>
          <w:color w:val="222222"/>
          <w:shd w:val="clear" w:color="auto" w:fill="FFFFFF"/>
        </w:rPr>
        <w:t xml:space="preserve"> </w:t>
      </w:r>
      <w:r w:rsidRPr="0064640F">
        <w:rPr>
          <w:i/>
          <w:iCs/>
          <w:color w:val="222222"/>
        </w:rPr>
        <w:t>International Journal of Economics, Business and Management Research</w:t>
      </w:r>
      <w:r w:rsidRPr="0064640F">
        <w:rPr>
          <w:color w:val="222222"/>
          <w:shd w:val="clear" w:color="auto" w:fill="FFFFFF"/>
        </w:rPr>
        <w:t>,</w:t>
      </w:r>
      <w:r w:rsidRPr="0064640F">
        <w:rPr>
          <w:rStyle w:val="apple-converted-space"/>
          <w:color w:val="222222"/>
          <w:shd w:val="clear" w:color="auto" w:fill="FFFFFF"/>
        </w:rPr>
        <w:t> </w:t>
      </w:r>
      <w:r w:rsidRPr="0064640F">
        <w:rPr>
          <w:i/>
          <w:iCs/>
          <w:color w:val="222222"/>
        </w:rPr>
        <w:t>1</w:t>
      </w:r>
      <w:r w:rsidRPr="0064640F">
        <w:rPr>
          <w:color w:val="222222"/>
          <w:shd w:val="clear" w:color="auto" w:fill="FFFFFF"/>
        </w:rPr>
        <w:t>(4), 285-298.</w:t>
      </w:r>
    </w:p>
    <w:p w14:paraId="3E8B1CD7" w14:textId="77777777" w:rsidR="003C64BA" w:rsidRDefault="00BA2CDD" w:rsidP="00BA2CDD">
      <w:pPr>
        <w:spacing w:line="480" w:lineRule="auto"/>
        <w:rPr>
          <w:i/>
          <w:iCs/>
          <w:color w:val="222222"/>
          <w:shd w:val="clear" w:color="auto" w:fill="FFFFFF"/>
        </w:rPr>
      </w:pPr>
      <w:r>
        <w:rPr>
          <w:color w:val="222222"/>
          <w:shd w:val="clear" w:color="auto" w:fill="FFFFFF"/>
        </w:rPr>
        <w:t xml:space="preserve">Anderson, D. L. (2020). </w:t>
      </w:r>
      <w:r>
        <w:rPr>
          <w:i/>
          <w:iCs/>
          <w:color w:val="222222"/>
          <w:shd w:val="clear" w:color="auto" w:fill="FFFFFF"/>
        </w:rPr>
        <w:t xml:space="preserve">Organization Development: The Process of Leading Organizational </w:t>
      </w:r>
    </w:p>
    <w:p w14:paraId="04194A4C" w14:textId="1F93F259" w:rsidR="00BA2CDD" w:rsidRDefault="00BA2CDD" w:rsidP="003C64BA">
      <w:pPr>
        <w:spacing w:line="480" w:lineRule="auto"/>
        <w:ind w:firstLine="720"/>
        <w:rPr>
          <w:color w:val="222222"/>
          <w:shd w:val="clear" w:color="auto" w:fill="FFFFFF"/>
        </w:rPr>
      </w:pPr>
      <w:r>
        <w:rPr>
          <w:i/>
          <w:iCs/>
          <w:color w:val="222222"/>
          <w:shd w:val="clear" w:color="auto" w:fill="FFFFFF"/>
        </w:rPr>
        <w:t>Change</w:t>
      </w:r>
      <w:r w:rsidR="003C64BA">
        <w:rPr>
          <w:color w:val="222222"/>
          <w:shd w:val="clear" w:color="auto" w:fill="FFFFFF"/>
        </w:rPr>
        <w:t xml:space="preserve"> (5</w:t>
      </w:r>
      <w:r w:rsidR="003C64BA" w:rsidRPr="00D63561">
        <w:rPr>
          <w:color w:val="222222"/>
          <w:shd w:val="clear" w:color="auto" w:fill="FFFFFF"/>
          <w:vertAlign w:val="superscript"/>
        </w:rPr>
        <w:t>th</w:t>
      </w:r>
      <w:r w:rsidR="003C64BA">
        <w:rPr>
          <w:color w:val="222222"/>
          <w:shd w:val="clear" w:color="auto" w:fill="FFFFFF"/>
        </w:rPr>
        <w:t xml:space="preserve"> Ed.). Sage.</w:t>
      </w:r>
    </w:p>
    <w:p w14:paraId="09C5136E" w14:textId="2F5FD3B5" w:rsidR="003C64BA" w:rsidRPr="003C64BA" w:rsidRDefault="003C64BA" w:rsidP="00D63561">
      <w:pPr>
        <w:spacing w:line="480" w:lineRule="auto"/>
        <w:rPr>
          <w:color w:val="222222"/>
          <w:shd w:val="clear" w:color="auto" w:fill="FFFFFF"/>
        </w:rPr>
      </w:pPr>
      <w:r>
        <w:rPr>
          <w:color w:val="222222"/>
          <w:shd w:val="clear" w:color="auto" w:fill="FFFFFF"/>
        </w:rPr>
        <w:t xml:space="preserve">Anderson, D. L. (2019). </w:t>
      </w:r>
      <w:r>
        <w:rPr>
          <w:i/>
          <w:iCs/>
          <w:color w:val="222222"/>
          <w:shd w:val="clear" w:color="auto" w:fill="FFFFFF"/>
        </w:rPr>
        <w:t xml:space="preserve">Organization Design: Creating Strategic &amp; Agile Organizations. </w:t>
      </w:r>
      <w:r>
        <w:rPr>
          <w:color w:val="222222"/>
          <w:shd w:val="clear" w:color="auto" w:fill="FFFFFF"/>
        </w:rPr>
        <w:t>Sage.</w:t>
      </w:r>
    </w:p>
    <w:p w14:paraId="0D92BEDE" w14:textId="19DFD1FC" w:rsidR="00C67F51" w:rsidRDefault="00C67F51" w:rsidP="002C2825">
      <w:pPr>
        <w:spacing w:line="480" w:lineRule="auto"/>
        <w:ind w:left="720" w:hanging="720"/>
        <w:rPr>
          <w:color w:val="000000" w:themeColor="text1"/>
        </w:rPr>
      </w:pPr>
      <w:r w:rsidRPr="00D12E18">
        <w:rPr>
          <w:color w:val="000000" w:themeColor="text1"/>
          <w:lang w:val="es-CR"/>
        </w:rPr>
        <w:t xml:space="preserve">Auvinen, T., Aaltio, I., &amp; Blomqvist, K. (2013). </w:t>
      </w:r>
      <w:r w:rsidRPr="002F6EE7">
        <w:rPr>
          <w:color w:val="000000" w:themeColor="text1"/>
        </w:rPr>
        <w:t xml:space="preserve">Constructing leadership by storytelling–The meaning of trust and narratives. </w:t>
      </w:r>
      <w:r w:rsidRPr="002F6EE7">
        <w:rPr>
          <w:i/>
          <w:iCs/>
          <w:color w:val="000000" w:themeColor="text1"/>
        </w:rPr>
        <w:t>Leadership &amp; Organization Development Journal</w:t>
      </w:r>
      <w:r w:rsidRPr="002F6EE7">
        <w:rPr>
          <w:color w:val="000000" w:themeColor="text1"/>
        </w:rPr>
        <w:t xml:space="preserve">, </w:t>
      </w:r>
      <w:r w:rsidRPr="002F6EE7">
        <w:rPr>
          <w:i/>
          <w:iCs/>
          <w:color w:val="000000" w:themeColor="text1"/>
        </w:rPr>
        <w:t>34</w:t>
      </w:r>
      <w:r w:rsidRPr="002F6EE7">
        <w:rPr>
          <w:color w:val="000000" w:themeColor="text1"/>
        </w:rPr>
        <w:t>(6), 496-514.</w:t>
      </w:r>
    </w:p>
    <w:p w14:paraId="1AFD6AF4" w14:textId="77777777" w:rsidR="002C2825" w:rsidRDefault="00223C7E" w:rsidP="002C2825">
      <w:pPr>
        <w:spacing w:line="480" w:lineRule="auto"/>
        <w:rPr>
          <w:rFonts w:cs="Open Sans"/>
          <w:color w:val="000000" w:themeColor="text1"/>
          <w:shd w:val="clear" w:color="auto" w:fill="FFFFFF"/>
        </w:rPr>
      </w:pPr>
      <w:hyperlink r:id="rId10" w:tooltip="Theophilus Azungah" w:history="1">
        <w:r w:rsidR="00493096" w:rsidRPr="00493096">
          <w:rPr>
            <w:rFonts w:cs="Open Sans"/>
            <w:color w:val="000000" w:themeColor="text1"/>
          </w:rPr>
          <w:t>Azungah, T.</w:t>
        </w:r>
      </w:hyperlink>
      <w:r w:rsidR="00493096" w:rsidRPr="00493096">
        <w:rPr>
          <w:rFonts w:cs="Open Sans"/>
          <w:color w:val="000000" w:themeColor="text1"/>
          <w:shd w:val="clear" w:color="auto" w:fill="FFFFFF"/>
        </w:rPr>
        <w:t> (2018)</w:t>
      </w:r>
      <w:r w:rsidR="00493096">
        <w:rPr>
          <w:rFonts w:cs="Open Sans"/>
          <w:color w:val="000000" w:themeColor="text1"/>
          <w:shd w:val="clear" w:color="auto" w:fill="FFFFFF"/>
        </w:rPr>
        <w:t>.</w:t>
      </w:r>
      <w:r w:rsidR="00493096" w:rsidRPr="00493096">
        <w:rPr>
          <w:rFonts w:cs="Open Sans"/>
          <w:color w:val="000000" w:themeColor="text1"/>
          <w:shd w:val="clear" w:color="auto" w:fill="FFFFFF"/>
        </w:rPr>
        <w:t xml:space="preserve"> Qualitative research: deductive and inductive approaches to data </w:t>
      </w:r>
    </w:p>
    <w:p w14:paraId="56DE3FE9" w14:textId="059BBF95" w:rsidR="00C67F51" w:rsidRDefault="00493096" w:rsidP="002C2825">
      <w:pPr>
        <w:spacing w:line="480" w:lineRule="auto"/>
        <w:ind w:left="720"/>
        <w:rPr>
          <w:rFonts w:cs="Open Sans"/>
          <w:color w:val="000000" w:themeColor="text1"/>
        </w:rPr>
      </w:pPr>
      <w:r w:rsidRPr="00493096">
        <w:rPr>
          <w:rFonts w:cs="Open Sans"/>
          <w:color w:val="000000" w:themeColor="text1"/>
          <w:shd w:val="clear" w:color="auto" w:fill="FFFFFF"/>
        </w:rPr>
        <w:t>analysis</w:t>
      </w:r>
      <w:r>
        <w:rPr>
          <w:rFonts w:cs="Open Sans"/>
          <w:color w:val="000000" w:themeColor="text1"/>
          <w:shd w:val="clear" w:color="auto" w:fill="FFFFFF"/>
        </w:rPr>
        <w:t>.</w:t>
      </w:r>
      <w:r w:rsidRPr="00493096">
        <w:rPr>
          <w:rFonts w:cs="Open Sans"/>
          <w:color w:val="000000" w:themeColor="text1"/>
          <w:shd w:val="clear" w:color="auto" w:fill="FFFFFF"/>
        </w:rPr>
        <w:t> </w:t>
      </w:r>
      <w:r w:rsidRPr="00493096">
        <w:rPr>
          <w:rFonts w:cs="Open Sans"/>
          <w:i/>
          <w:iCs/>
          <w:color w:val="000000" w:themeColor="text1"/>
        </w:rPr>
        <w:t>Qualitative Research Journal</w:t>
      </w:r>
      <w:r w:rsidRPr="00493096">
        <w:rPr>
          <w:rFonts w:cs="Open Sans"/>
          <w:color w:val="000000" w:themeColor="text1"/>
          <w:shd w:val="clear" w:color="auto" w:fill="FFFFFF"/>
        </w:rPr>
        <w:t xml:space="preserve">, </w:t>
      </w:r>
      <w:r w:rsidRPr="00493096">
        <w:rPr>
          <w:rFonts w:cs="Open Sans"/>
          <w:i/>
          <w:iCs/>
          <w:color w:val="000000" w:themeColor="text1"/>
          <w:shd w:val="clear" w:color="auto" w:fill="FFFFFF"/>
        </w:rPr>
        <w:t>18</w:t>
      </w:r>
      <w:r>
        <w:rPr>
          <w:rFonts w:cs="Open Sans"/>
          <w:color w:val="000000" w:themeColor="text1"/>
          <w:shd w:val="clear" w:color="auto" w:fill="FFFFFF"/>
        </w:rPr>
        <w:t>(</w:t>
      </w:r>
      <w:r w:rsidRPr="00493096">
        <w:rPr>
          <w:rFonts w:cs="Open Sans"/>
          <w:color w:val="000000" w:themeColor="text1"/>
          <w:shd w:val="clear" w:color="auto" w:fill="FFFFFF"/>
        </w:rPr>
        <w:t>4</w:t>
      </w:r>
      <w:r>
        <w:rPr>
          <w:rFonts w:cs="Open Sans"/>
          <w:color w:val="000000" w:themeColor="text1"/>
          <w:shd w:val="clear" w:color="auto" w:fill="FFFFFF"/>
        </w:rPr>
        <w:t>),</w:t>
      </w:r>
      <w:r w:rsidRPr="00493096">
        <w:rPr>
          <w:rFonts w:cs="Open Sans"/>
          <w:color w:val="000000" w:themeColor="text1"/>
          <w:shd w:val="clear" w:color="auto" w:fill="FFFFFF"/>
        </w:rPr>
        <w:t xml:space="preserve"> 383-400. </w:t>
      </w:r>
      <w:r w:rsidR="002C2825" w:rsidRPr="00493096">
        <w:rPr>
          <w:rFonts w:cs="Open Sans"/>
          <w:color w:val="000000" w:themeColor="text1"/>
        </w:rPr>
        <w:t>https://doi.org/10.1108/QRJ-D-</w:t>
      </w:r>
      <w:r w:rsidR="00C67F51" w:rsidRPr="00493096">
        <w:rPr>
          <w:rFonts w:cs="Open Sans"/>
          <w:color w:val="000000" w:themeColor="text1"/>
        </w:rPr>
        <w:t>18-00035</w:t>
      </w:r>
    </w:p>
    <w:p w14:paraId="5D1D5B3D" w14:textId="6E33419F" w:rsidR="00493096" w:rsidRDefault="00C67F51" w:rsidP="002C2825">
      <w:pPr>
        <w:spacing w:line="480" w:lineRule="auto"/>
        <w:ind w:left="720" w:hanging="720"/>
        <w:rPr>
          <w:color w:val="000000" w:themeColor="text1"/>
        </w:rPr>
      </w:pPr>
      <w:r w:rsidRPr="002F6EE7">
        <w:rPr>
          <w:color w:val="000000" w:themeColor="text1"/>
        </w:rPr>
        <w:t xml:space="preserve">Baker, C., Wuest, J., &amp; Stern, P. N. (1992). Method </w:t>
      </w:r>
      <w:r w:rsidR="002C2825">
        <w:rPr>
          <w:color w:val="000000" w:themeColor="text1"/>
        </w:rPr>
        <w:t>S</w:t>
      </w:r>
      <w:r w:rsidRPr="002F6EE7">
        <w:rPr>
          <w:color w:val="000000" w:themeColor="text1"/>
        </w:rPr>
        <w:t xml:space="preserve">lurring: the </w:t>
      </w:r>
      <w:r w:rsidR="002C2825">
        <w:rPr>
          <w:color w:val="000000" w:themeColor="text1"/>
        </w:rPr>
        <w:t>G</w:t>
      </w:r>
      <w:r w:rsidRPr="002F6EE7">
        <w:rPr>
          <w:color w:val="000000" w:themeColor="text1"/>
        </w:rPr>
        <w:t xml:space="preserve">rounded </w:t>
      </w:r>
      <w:r w:rsidR="002C2825">
        <w:rPr>
          <w:color w:val="000000" w:themeColor="text1"/>
        </w:rPr>
        <w:t>T</w:t>
      </w:r>
      <w:r w:rsidRPr="002F6EE7">
        <w:rPr>
          <w:color w:val="000000" w:themeColor="text1"/>
        </w:rPr>
        <w:t>heory/</w:t>
      </w:r>
      <w:r w:rsidR="002C2825">
        <w:rPr>
          <w:color w:val="000000" w:themeColor="text1"/>
        </w:rPr>
        <w:t>P</w:t>
      </w:r>
      <w:r w:rsidRPr="002F6EE7">
        <w:rPr>
          <w:color w:val="000000" w:themeColor="text1"/>
        </w:rPr>
        <w:t xml:space="preserve">henomenology </w:t>
      </w:r>
      <w:r w:rsidR="002C2825">
        <w:rPr>
          <w:color w:val="000000" w:themeColor="text1"/>
        </w:rPr>
        <w:t>E</w:t>
      </w:r>
      <w:r w:rsidRPr="002F6EE7">
        <w:rPr>
          <w:color w:val="000000" w:themeColor="text1"/>
        </w:rPr>
        <w:t xml:space="preserve">xample. </w:t>
      </w:r>
      <w:r w:rsidRPr="002F6EE7">
        <w:rPr>
          <w:i/>
          <w:iCs/>
          <w:color w:val="000000" w:themeColor="text1"/>
        </w:rPr>
        <w:t>Journal of Advanced Nursing</w:t>
      </w:r>
      <w:r w:rsidRPr="002F6EE7">
        <w:rPr>
          <w:color w:val="000000" w:themeColor="text1"/>
        </w:rPr>
        <w:t xml:space="preserve">, </w:t>
      </w:r>
      <w:r w:rsidRPr="002F6EE7">
        <w:rPr>
          <w:i/>
          <w:iCs/>
          <w:color w:val="000000" w:themeColor="text1"/>
        </w:rPr>
        <w:t>17</w:t>
      </w:r>
      <w:r w:rsidRPr="002F6EE7">
        <w:rPr>
          <w:color w:val="000000" w:themeColor="text1"/>
        </w:rPr>
        <w:t>(11), 1355-1360.</w:t>
      </w:r>
    </w:p>
    <w:p w14:paraId="3F696DF8" w14:textId="513ACEA6" w:rsidR="0082584D" w:rsidRPr="003B5247" w:rsidRDefault="0082584D" w:rsidP="002C2825">
      <w:pPr>
        <w:spacing w:line="480" w:lineRule="auto"/>
        <w:ind w:left="720" w:hanging="720"/>
        <w:rPr>
          <w:color w:val="000000" w:themeColor="text1"/>
        </w:rPr>
      </w:pPr>
      <w:r>
        <w:rPr>
          <w:color w:val="000000" w:themeColor="text1"/>
        </w:rPr>
        <w:t>Beck</w:t>
      </w:r>
      <w:r w:rsidR="003B5247">
        <w:rPr>
          <w:color w:val="000000" w:themeColor="text1"/>
        </w:rPr>
        <w:t xml:space="preserve">, C. T. (2021). </w:t>
      </w:r>
      <w:r w:rsidR="003B5247">
        <w:rPr>
          <w:i/>
          <w:iCs/>
          <w:color w:val="000000" w:themeColor="text1"/>
        </w:rPr>
        <w:t>Introduction to Phenomenology: Focus on Methodology.</w:t>
      </w:r>
      <w:r w:rsidR="001541F2">
        <w:rPr>
          <w:i/>
          <w:iCs/>
          <w:color w:val="000000" w:themeColor="text1"/>
        </w:rPr>
        <w:t xml:space="preserve"> </w:t>
      </w:r>
      <w:r w:rsidR="003B5247">
        <w:rPr>
          <w:color w:val="000000" w:themeColor="text1"/>
        </w:rPr>
        <w:t>Sage.</w:t>
      </w:r>
    </w:p>
    <w:p w14:paraId="2ED90603" w14:textId="77777777" w:rsidR="0064640F" w:rsidRDefault="0064640F" w:rsidP="0064640F">
      <w:pPr>
        <w:spacing w:line="480" w:lineRule="auto"/>
        <w:rPr>
          <w:color w:val="222222"/>
          <w:shd w:val="clear" w:color="auto" w:fill="FFFFFF"/>
        </w:rPr>
      </w:pPr>
      <w:r w:rsidRPr="0064640F">
        <w:rPr>
          <w:color w:val="222222"/>
          <w:shd w:val="clear" w:color="auto" w:fill="FFFFFF"/>
        </w:rPr>
        <w:t xml:space="preserve">Bhandarker, A., &amp; Rai, S. (2019). Toxic leadership: emotional distress and coping </w:t>
      </w:r>
    </w:p>
    <w:p w14:paraId="6579166E" w14:textId="0D28D80A" w:rsidR="0064640F" w:rsidRPr="00C45CDE" w:rsidRDefault="0064640F" w:rsidP="00C45CDE">
      <w:pPr>
        <w:spacing w:line="480" w:lineRule="auto"/>
        <w:ind w:firstLine="720"/>
      </w:pPr>
      <w:r w:rsidRPr="0064640F">
        <w:rPr>
          <w:color w:val="222222"/>
          <w:shd w:val="clear" w:color="auto" w:fill="FFFFFF"/>
        </w:rPr>
        <w:t>strategy.</w:t>
      </w:r>
      <w:r w:rsidRPr="0064640F">
        <w:rPr>
          <w:rStyle w:val="apple-converted-space"/>
          <w:color w:val="222222"/>
          <w:shd w:val="clear" w:color="auto" w:fill="FFFFFF"/>
        </w:rPr>
        <w:t> </w:t>
      </w:r>
      <w:r w:rsidRPr="0064640F">
        <w:rPr>
          <w:i/>
          <w:iCs/>
          <w:color w:val="222222"/>
        </w:rPr>
        <w:t>International Journal of Organization Theory &amp; Behavior</w:t>
      </w:r>
      <w:r w:rsidRPr="0064640F">
        <w:rPr>
          <w:color w:val="222222"/>
          <w:shd w:val="clear" w:color="auto" w:fill="FFFFFF"/>
        </w:rPr>
        <w:t>.</w:t>
      </w:r>
    </w:p>
    <w:p w14:paraId="10B34624" w14:textId="77777777" w:rsidR="00C67F51" w:rsidRPr="002F6EE7" w:rsidRDefault="00C67F51" w:rsidP="00C67F51">
      <w:pPr>
        <w:spacing w:line="480" w:lineRule="auto"/>
        <w:ind w:left="720" w:hanging="720"/>
        <w:rPr>
          <w:color w:val="000000" w:themeColor="text1"/>
        </w:rPr>
      </w:pPr>
      <w:r w:rsidRPr="002F6EE7">
        <w:rPr>
          <w:color w:val="000000" w:themeColor="text1"/>
        </w:rPr>
        <w:t xml:space="preserve">Birchall, J. (2014). Qualitative inquiry as a method to extract personal narratives: Approach to research into organizational climate mitigation. </w:t>
      </w:r>
      <w:r w:rsidRPr="002F6EE7">
        <w:rPr>
          <w:i/>
          <w:color w:val="000000" w:themeColor="text1"/>
        </w:rPr>
        <w:t>The Qualitative Report, 19</w:t>
      </w:r>
      <w:r w:rsidRPr="002F6EE7">
        <w:rPr>
          <w:color w:val="000000" w:themeColor="text1"/>
        </w:rPr>
        <w:t>(38), 1-18.</w:t>
      </w:r>
    </w:p>
    <w:p w14:paraId="489688F4" w14:textId="77777777" w:rsidR="00C67F51" w:rsidRPr="002F6EE7" w:rsidRDefault="00C67F51" w:rsidP="00C67F51">
      <w:pPr>
        <w:spacing w:line="480" w:lineRule="auto"/>
        <w:ind w:left="720" w:hanging="720"/>
        <w:rPr>
          <w:color w:val="000000" w:themeColor="text1"/>
        </w:rPr>
      </w:pPr>
      <w:r w:rsidRPr="002F6EE7">
        <w:rPr>
          <w:color w:val="000000" w:themeColor="text1"/>
        </w:rPr>
        <w:t xml:space="preserve">Boje, D. M. (1991). The storytelling organization: A study of story performance in an office supply firm. </w:t>
      </w:r>
      <w:r w:rsidRPr="002F6EE7">
        <w:rPr>
          <w:i/>
          <w:color w:val="000000" w:themeColor="text1"/>
        </w:rPr>
        <w:t>Administrative Science Quarterly, 36</w:t>
      </w:r>
      <w:r w:rsidRPr="002F6EE7">
        <w:rPr>
          <w:color w:val="000000" w:themeColor="text1"/>
        </w:rPr>
        <w:t>(1), 106-126.</w:t>
      </w:r>
    </w:p>
    <w:p w14:paraId="5210C31E" w14:textId="77777777" w:rsidR="00C67F51" w:rsidRPr="002F6EE7" w:rsidRDefault="00C67F51" w:rsidP="00C67F51">
      <w:pPr>
        <w:spacing w:line="480" w:lineRule="auto"/>
        <w:ind w:left="720" w:hanging="720"/>
        <w:rPr>
          <w:color w:val="000000" w:themeColor="text1"/>
        </w:rPr>
      </w:pPr>
      <w:r w:rsidRPr="002F6EE7">
        <w:rPr>
          <w:color w:val="000000" w:themeColor="text1"/>
        </w:rPr>
        <w:lastRenderedPageBreak/>
        <w:t xml:space="preserve">Boje, D. M. (1995). Stories of the storytelling organization: A postmodern analysis of Disney as “Tamara- Land.” </w:t>
      </w:r>
      <w:r w:rsidRPr="002F6EE7">
        <w:rPr>
          <w:i/>
          <w:color w:val="000000" w:themeColor="text1"/>
        </w:rPr>
        <w:t>Academy of Management Journal, 38</w:t>
      </w:r>
      <w:r w:rsidRPr="002F6EE7">
        <w:rPr>
          <w:color w:val="000000" w:themeColor="text1"/>
        </w:rPr>
        <w:t>(4), 997-1035.</w:t>
      </w:r>
    </w:p>
    <w:p w14:paraId="30363670" w14:textId="2C419C8C" w:rsidR="00C67F51" w:rsidRDefault="00C67F51" w:rsidP="00C67F51">
      <w:pPr>
        <w:spacing w:line="480" w:lineRule="auto"/>
        <w:ind w:left="720" w:hanging="720"/>
        <w:rPr>
          <w:color w:val="000000" w:themeColor="text1"/>
        </w:rPr>
      </w:pPr>
      <w:r w:rsidRPr="002F6EE7">
        <w:rPr>
          <w:color w:val="000000" w:themeColor="text1"/>
        </w:rPr>
        <w:t>Boje, D. M. (201</w:t>
      </w:r>
      <w:r>
        <w:rPr>
          <w:color w:val="000000" w:themeColor="text1"/>
        </w:rPr>
        <w:t>8</w:t>
      </w:r>
      <w:r w:rsidRPr="002F6EE7">
        <w:rPr>
          <w:color w:val="000000" w:themeColor="text1"/>
        </w:rPr>
        <w:t xml:space="preserve">). </w:t>
      </w:r>
      <w:r w:rsidRPr="002F6EE7">
        <w:rPr>
          <w:i/>
          <w:color w:val="000000" w:themeColor="text1"/>
        </w:rPr>
        <w:t xml:space="preserve">Organizational research: Storytelling in action. </w:t>
      </w:r>
      <w:r w:rsidRPr="002F6EE7">
        <w:rPr>
          <w:color w:val="000000" w:themeColor="text1"/>
        </w:rPr>
        <w:t>New York, NY: Routledge.</w:t>
      </w:r>
    </w:p>
    <w:p w14:paraId="6C1F681F" w14:textId="36EA146E" w:rsidR="00C67F51" w:rsidRPr="002F6EE7" w:rsidRDefault="00C67F51" w:rsidP="00C67F51">
      <w:pPr>
        <w:spacing w:line="480" w:lineRule="auto"/>
        <w:ind w:left="720" w:hanging="720"/>
        <w:rPr>
          <w:color w:val="000000" w:themeColor="text1"/>
        </w:rPr>
      </w:pPr>
      <w:r w:rsidRPr="002F6EE7">
        <w:rPr>
          <w:color w:val="000000" w:themeColor="text1"/>
        </w:rPr>
        <w:t xml:space="preserve">Boje, D. M., Gardner, C. L., &amp; Smith, W. L. (2006). (Mis)using numbers in the Enron story. </w:t>
      </w:r>
      <w:r w:rsidRPr="002F6EE7">
        <w:rPr>
          <w:i/>
          <w:iCs/>
          <w:color w:val="000000" w:themeColor="text1"/>
        </w:rPr>
        <w:t>Organizational Research Methods</w:t>
      </w:r>
      <w:r w:rsidRPr="002F6EE7">
        <w:rPr>
          <w:color w:val="000000" w:themeColor="text1"/>
        </w:rPr>
        <w:t xml:space="preserve">, </w:t>
      </w:r>
      <w:r w:rsidRPr="002F6EE7">
        <w:rPr>
          <w:i/>
          <w:iCs/>
          <w:color w:val="000000" w:themeColor="text1"/>
        </w:rPr>
        <w:t>9</w:t>
      </w:r>
      <w:r w:rsidRPr="002F6EE7">
        <w:rPr>
          <w:color w:val="000000" w:themeColor="text1"/>
        </w:rPr>
        <w:t>(4), 456-474.</w:t>
      </w:r>
    </w:p>
    <w:p w14:paraId="0237910F" w14:textId="4D1E9454" w:rsidR="00C67F51" w:rsidRDefault="00C67F51" w:rsidP="00C67F51">
      <w:pPr>
        <w:spacing w:line="480" w:lineRule="auto"/>
        <w:ind w:left="720" w:hanging="720"/>
        <w:rPr>
          <w:color w:val="000000" w:themeColor="text1"/>
        </w:rPr>
      </w:pPr>
      <w:r w:rsidRPr="002F6EE7">
        <w:rPr>
          <w:color w:val="000000" w:themeColor="text1"/>
        </w:rPr>
        <w:t xml:space="preserve">Boje, D. M., Oswick, C., &amp; Ford, J. D. (2004). Language and organization: The doing of discourse. </w:t>
      </w:r>
      <w:r w:rsidRPr="002F6EE7">
        <w:rPr>
          <w:i/>
          <w:iCs/>
          <w:color w:val="000000" w:themeColor="text1"/>
        </w:rPr>
        <w:t>Academy of Management Review</w:t>
      </w:r>
      <w:r w:rsidRPr="002F6EE7">
        <w:rPr>
          <w:color w:val="000000" w:themeColor="text1"/>
        </w:rPr>
        <w:t xml:space="preserve">, </w:t>
      </w:r>
      <w:r w:rsidRPr="002F6EE7">
        <w:rPr>
          <w:i/>
          <w:iCs/>
          <w:color w:val="000000" w:themeColor="text1"/>
        </w:rPr>
        <w:t>29</w:t>
      </w:r>
      <w:r w:rsidRPr="002F6EE7">
        <w:rPr>
          <w:color w:val="000000" w:themeColor="text1"/>
        </w:rPr>
        <w:t>(4), 571-577.</w:t>
      </w:r>
    </w:p>
    <w:p w14:paraId="292D4896" w14:textId="55B9D526" w:rsidR="00C67F51" w:rsidRPr="00C67F51" w:rsidRDefault="00C67F51" w:rsidP="00C67F51">
      <w:pPr>
        <w:spacing w:line="480" w:lineRule="auto"/>
        <w:ind w:left="720" w:hanging="720"/>
        <w:rPr>
          <w:color w:val="000000" w:themeColor="text1"/>
        </w:rPr>
      </w:pPr>
      <w:r>
        <w:rPr>
          <w:color w:val="000000" w:themeColor="text1"/>
        </w:rPr>
        <w:t xml:space="preserve">Boje, D. &amp; Rosile, G. A. (2020). </w:t>
      </w:r>
      <w:r>
        <w:rPr>
          <w:i/>
          <w:iCs/>
          <w:color w:val="000000" w:themeColor="text1"/>
        </w:rPr>
        <w:t xml:space="preserve">How to Use Conversational Storytelling Interviews for Your Dissertation. </w:t>
      </w:r>
      <w:r>
        <w:rPr>
          <w:color w:val="000000" w:themeColor="text1"/>
        </w:rPr>
        <w:t>Elgar.</w:t>
      </w:r>
    </w:p>
    <w:p w14:paraId="45595C54" w14:textId="47727EBC" w:rsidR="00C67F51" w:rsidRPr="002F6EE7" w:rsidRDefault="00C67F51" w:rsidP="00C67F51">
      <w:pPr>
        <w:spacing w:line="480" w:lineRule="auto"/>
        <w:ind w:left="720" w:hanging="720"/>
        <w:rPr>
          <w:color w:val="000000" w:themeColor="text1"/>
        </w:rPr>
      </w:pPr>
      <w:r w:rsidRPr="002F6EE7">
        <w:rPr>
          <w:color w:val="000000" w:themeColor="text1"/>
        </w:rPr>
        <w:t xml:space="preserve">Brown, A. D. &amp; Humphreys, M. (2003). Epic and tragic tales: Making sense of change. </w:t>
      </w:r>
      <w:r w:rsidRPr="002F6EE7">
        <w:rPr>
          <w:i/>
          <w:color w:val="000000" w:themeColor="text1"/>
        </w:rPr>
        <w:t>Journal of Applied Behavioral Science, 39</w:t>
      </w:r>
      <w:r w:rsidRPr="002F6EE7">
        <w:rPr>
          <w:color w:val="000000" w:themeColor="text1"/>
        </w:rPr>
        <w:t>(2), 121-144.</w:t>
      </w:r>
    </w:p>
    <w:p w14:paraId="398438E3" w14:textId="77777777" w:rsidR="002C2825" w:rsidRDefault="00493096" w:rsidP="002C2825">
      <w:pPr>
        <w:spacing w:line="480" w:lineRule="auto"/>
        <w:rPr>
          <w:color w:val="222222"/>
          <w:shd w:val="clear" w:color="auto" w:fill="FFFFFF"/>
        </w:rPr>
      </w:pPr>
      <w:r w:rsidRPr="00493096">
        <w:rPr>
          <w:color w:val="222222"/>
          <w:shd w:val="clear" w:color="auto" w:fill="FFFFFF"/>
        </w:rPr>
        <w:t xml:space="preserve">Buchanan, D. A., &amp; Bryman, A. (2007). Contextualizing methods choice in organizational </w:t>
      </w:r>
    </w:p>
    <w:p w14:paraId="16B4A463" w14:textId="0485D354" w:rsidR="00C67F51" w:rsidRDefault="00493096" w:rsidP="002C2825">
      <w:pPr>
        <w:spacing w:line="480" w:lineRule="auto"/>
        <w:ind w:firstLine="720"/>
        <w:rPr>
          <w:color w:val="222222"/>
          <w:shd w:val="clear" w:color="auto" w:fill="FFFFFF"/>
        </w:rPr>
      </w:pPr>
      <w:r w:rsidRPr="00493096">
        <w:rPr>
          <w:color w:val="222222"/>
          <w:shd w:val="clear" w:color="auto" w:fill="FFFFFF"/>
        </w:rPr>
        <w:t>research. </w:t>
      </w:r>
      <w:r w:rsidRPr="00493096">
        <w:rPr>
          <w:i/>
          <w:iCs/>
          <w:color w:val="222222"/>
        </w:rPr>
        <w:t>Organizational research methods</w:t>
      </w:r>
      <w:r w:rsidRPr="00493096">
        <w:rPr>
          <w:color w:val="222222"/>
          <w:shd w:val="clear" w:color="auto" w:fill="FFFFFF"/>
        </w:rPr>
        <w:t>, </w:t>
      </w:r>
      <w:r w:rsidRPr="00493096">
        <w:rPr>
          <w:i/>
          <w:iCs/>
          <w:color w:val="222222"/>
        </w:rPr>
        <w:t>10</w:t>
      </w:r>
      <w:r w:rsidRPr="00493096">
        <w:rPr>
          <w:color w:val="222222"/>
          <w:shd w:val="clear" w:color="auto" w:fill="FFFFFF"/>
        </w:rPr>
        <w:t>(3), 483-501.</w:t>
      </w:r>
    </w:p>
    <w:p w14:paraId="25D09FB6" w14:textId="1098D750" w:rsidR="00C67F51" w:rsidRDefault="00C67F51" w:rsidP="00C67F51">
      <w:pPr>
        <w:spacing w:line="480" w:lineRule="auto"/>
        <w:ind w:left="720" w:hanging="720"/>
        <w:rPr>
          <w:color w:val="000000" w:themeColor="text1"/>
        </w:rPr>
      </w:pPr>
      <w:r w:rsidRPr="002F6EE7">
        <w:rPr>
          <w:color w:val="000000" w:themeColor="text1"/>
        </w:rPr>
        <w:t xml:space="preserve">Choy, E. K. (2017). </w:t>
      </w:r>
      <w:r w:rsidRPr="002F6EE7">
        <w:rPr>
          <w:i/>
          <w:color w:val="000000" w:themeColor="text1"/>
        </w:rPr>
        <w:t xml:space="preserve">Let the story do the work: The art of storytelling for business success. </w:t>
      </w:r>
      <w:r w:rsidRPr="002F6EE7">
        <w:rPr>
          <w:color w:val="000000" w:themeColor="text1"/>
        </w:rPr>
        <w:t>AMACOM.</w:t>
      </w:r>
    </w:p>
    <w:p w14:paraId="1B0CC564" w14:textId="77777777" w:rsidR="002703AB" w:rsidRDefault="002703AB" w:rsidP="002703AB">
      <w:pPr>
        <w:spacing w:line="480" w:lineRule="auto"/>
      </w:pPr>
      <w:r w:rsidRPr="002703AB">
        <w:t xml:space="preserve">Clark, J. V., &amp; Culbert, S. A. (1965). Mutually therapeutic perception and self-awareness in a T </w:t>
      </w:r>
    </w:p>
    <w:p w14:paraId="5288DD25" w14:textId="78A0CE4D" w:rsidR="002703AB" w:rsidRPr="002703AB" w:rsidRDefault="002703AB" w:rsidP="002703AB">
      <w:pPr>
        <w:spacing w:line="480" w:lineRule="auto"/>
        <w:ind w:firstLine="720"/>
      </w:pPr>
      <w:r w:rsidRPr="002703AB">
        <w:t xml:space="preserve">Group. </w:t>
      </w:r>
      <w:r w:rsidRPr="002703AB">
        <w:rPr>
          <w:i/>
          <w:iCs/>
        </w:rPr>
        <w:t>The Journal of Applied Behavioral Science</w:t>
      </w:r>
      <w:r w:rsidRPr="002703AB">
        <w:t xml:space="preserve">, </w:t>
      </w:r>
      <w:r w:rsidRPr="002703AB">
        <w:rPr>
          <w:i/>
          <w:iCs/>
        </w:rPr>
        <w:t>1</w:t>
      </w:r>
      <w:r w:rsidRPr="002703AB">
        <w:t>(2), 180-194</w:t>
      </w:r>
    </w:p>
    <w:p w14:paraId="36FF13FF" w14:textId="3898D415" w:rsidR="00142139" w:rsidRPr="00142139" w:rsidRDefault="00142139" w:rsidP="00142139">
      <w:pPr>
        <w:spacing w:line="480" w:lineRule="auto"/>
        <w:ind w:left="720" w:hanging="720"/>
        <w:rPr>
          <w:color w:val="000000" w:themeColor="text1"/>
        </w:rPr>
      </w:pPr>
      <w:r w:rsidRPr="00142139">
        <w:rPr>
          <w:color w:val="000000" w:themeColor="text1"/>
          <w:shd w:val="clear" w:color="auto" w:fill="FFFFFF"/>
        </w:rPr>
        <w:t>Connelly, F. M., &amp; Clandinin, D. J. (2006). Narrative inquiry. In J. L. Green, G. Camilli, &amp; P. B. Elmore (Eds.),  </w:t>
      </w:r>
      <w:r w:rsidRPr="00142139">
        <w:rPr>
          <w:i/>
          <w:iCs/>
          <w:color w:val="000000" w:themeColor="text1"/>
        </w:rPr>
        <w:t xml:space="preserve">Handbook of complementary methods in education research </w:t>
      </w:r>
      <w:r w:rsidRPr="00142139">
        <w:rPr>
          <w:iCs/>
          <w:color w:val="000000" w:themeColor="text1"/>
        </w:rPr>
        <w:t xml:space="preserve">(3rd </w:t>
      </w:r>
      <w:r>
        <w:rPr>
          <w:iCs/>
          <w:color w:val="000000" w:themeColor="text1"/>
        </w:rPr>
        <w:t>E</w:t>
      </w:r>
      <w:r w:rsidRPr="00142139">
        <w:rPr>
          <w:iCs/>
          <w:color w:val="000000" w:themeColor="text1"/>
        </w:rPr>
        <w:t>d.</w:t>
      </w:r>
      <w:r w:rsidRPr="00142139">
        <w:rPr>
          <w:color w:val="000000" w:themeColor="text1"/>
          <w:shd w:val="clear" w:color="auto" w:fill="FFFFFF"/>
        </w:rPr>
        <w:t>).</w:t>
      </w:r>
      <w:r>
        <w:rPr>
          <w:color w:val="000000" w:themeColor="text1"/>
          <w:shd w:val="clear" w:color="auto" w:fill="FFFFFF"/>
        </w:rPr>
        <w:t xml:space="preserve"> </w:t>
      </w:r>
      <w:r w:rsidRPr="00142139">
        <w:rPr>
          <w:color w:val="000000" w:themeColor="text1"/>
          <w:shd w:val="clear" w:color="auto" w:fill="FFFFFF"/>
        </w:rPr>
        <w:t>Erlbaum.</w:t>
      </w:r>
    </w:p>
    <w:p w14:paraId="736DE82E" w14:textId="1298612B" w:rsidR="00C67F51" w:rsidRDefault="00C67F51" w:rsidP="002C2825">
      <w:pPr>
        <w:spacing w:line="480" w:lineRule="auto"/>
        <w:ind w:left="720" w:hanging="720"/>
        <w:rPr>
          <w:color w:val="000000" w:themeColor="text1"/>
        </w:rPr>
      </w:pPr>
      <w:r w:rsidRPr="002F6EE7">
        <w:rPr>
          <w:color w:val="000000" w:themeColor="text1"/>
        </w:rPr>
        <w:t xml:space="preserve">Creswell, J. W. (2013). </w:t>
      </w:r>
      <w:r w:rsidRPr="002F6EE7">
        <w:rPr>
          <w:i/>
          <w:color w:val="000000" w:themeColor="text1"/>
        </w:rPr>
        <w:t>Qualitative inquiry and research design:</w:t>
      </w:r>
      <w:r w:rsidRPr="002F6EE7">
        <w:rPr>
          <w:color w:val="000000" w:themeColor="text1"/>
        </w:rPr>
        <w:t xml:space="preserve"> </w:t>
      </w:r>
      <w:r w:rsidRPr="002F6EE7">
        <w:rPr>
          <w:i/>
          <w:color w:val="000000" w:themeColor="text1"/>
        </w:rPr>
        <w:t>Choosing among five approaches.</w:t>
      </w:r>
      <w:r w:rsidRPr="002F6EE7">
        <w:rPr>
          <w:color w:val="000000" w:themeColor="text1"/>
        </w:rPr>
        <w:t xml:space="preserve"> Sage.</w:t>
      </w:r>
    </w:p>
    <w:p w14:paraId="7AD46F22" w14:textId="7117D545" w:rsidR="00237326" w:rsidRDefault="00237326" w:rsidP="00237326">
      <w:pPr>
        <w:spacing w:line="480" w:lineRule="auto"/>
        <w:ind w:left="720" w:hanging="720"/>
      </w:pPr>
      <w:r>
        <w:lastRenderedPageBreak/>
        <w:t xml:space="preserve">Creswell, J.W. &amp; Poth, C.N. (2018). </w:t>
      </w:r>
      <w:r w:rsidRPr="00804727">
        <w:rPr>
          <w:i/>
          <w:iCs/>
        </w:rPr>
        <w:t xml:space="preserve">Qualitative inquiry &amp; research design: Choosing among five approaches </w:t>
      </w:r>
      <w:r w:rsidRPr="00804727">
        <w:t>(</w:t>
      </w:r>
      <w:r>
        <w:t xml:space="preserve">4th </w:t>
      </w:r>
      <w:r w:rsidRPr="00804727">
        <w:t>ed</w:t>
      </w:r>
      <w:r>
        <w:t>.</w:t>
      </w:r>
      <w:r w:rsidRPr="00804727">
        <w:rPr>
          <w:i/>
          <w:iCs/>
        </w:rPr>
        <w:t>)</w:t>
      </w:r>
      <w:r>
        <w:t xml:space="preserve">. Sage. </w:t>
      </w:r>
    </w:p>
    <w:p w14:paraId="7E209568" w14:textId="77777777" w:rsidR="002703AB" w:rsidRDefault="002703AB" w:rsidP="002703AB">
      <w:pPr>
        <w:spacing w:line="480" w:lineRule="auto"/>
      </w:pPr>
      <w:r w:rsidRPr="002703AB">
        <w:t xml:space="preserve">Daly, R. T., &amp; Reeves, J. P. (1973). The use of human interaction laboratories in family life </w:t>
      </w:r>
    </w:p>
    <w:p w14:paraId="3A5DB772" w14:textId="36531562" w:rsidR="002703AB" w:rsidRPr="00755C82" w:rsidRDefault="002703AB" w:rsidP="007868DC">
      <w:pPr>
        <w:spacing w:line="480" w:lineRule="auto"/>
        <w:ind w:firstLine="720"/>
      </w:pPr>
      <w:r w:rsidRPr="002703AB">
        <w:t xml:space="preserve">courses. </w:t>
      </w:r>
      <w:r w:rsidRPr="002703AB">
        <w:rPr>
          <w:i/>
          <w:iCs/>
        </w:rPr>
        <w:t>Family Coordinator</w:t>
      </w:r>
      <w:r w:rsidRPr="002703AB">
        <w:t>, 413-417.</w:t>
      </w:r>
    </w:p>
    <w:p w14:paraId="4432A6D0" w14:textId="77777777" w:rsidR="00C67F51" w:rsidRPr="002F6EE7" w:rsidRDefault="00C67F51" w:rsidP="00C67F51">
      <w:pPr>
        <w:spacing w:line="480" w:lineRule="auto"/>
        <w:ind w:left="720" w:hanging="720"/>
        <w:rPr>
          <w:color w:val="000000" w:themeColor="text1"/>
        </w:rPr>
      </w:pPr>
      <w:r w:rsidRPr="002F6EE7">
        <w:rPr>
          <w:color w:val="000000" w:themeColor="text1"/>
        </w:rPr>
        <w:t xml:space="preserve">Denning, S. (2005). Transformational innovation: A journey by narrative. </w:t>
      </w:r>
      <w:r w:rsidRPr="002F6EE7">
        <w:rPr>
          <w:i/>
          <w:color w:val="000000" w:themeColor="text1"/>
        </w:rPr>
        <w:t xml:space="preserve">Strategy &amp; Leadership, 33, </w:t>
      </w:r>
      <w:r w:rsidRPr="002F6EE7">
        <w:rPr>
          <w:color w:val="000000" w:themeColor="text1"/>
        </w:rPr>
        <w:t>1-6.</w:t>
      </w:r>
    </w:p>
    <w:p w14:paraId="32546C99" w14:textId="5288D446" w:rsidR="00C67F51" w:rsidRDefault="00C67F51" w:rsidP="00C67F51">
      <w:pPr>
        <w:spacing w:line="480" w:lineRule="auto"/>
        <w:ind w:left="720" w:hanging="720"/>
        <w:rPr>
          <w:color w:val="000000" w:themeColor="text1"/>
        </w:rPr>
      </w:pPr>
      <w:r w:rsidRPr="002F6EE7">
        <w:rPr>
          <w:color w:val="000000" w:themeColor="text1"/>
        </w:rPr>
        <w:t xml:space="preserve">Dowling, M., &amp; Cooney, A. (2012). </w:t>
      </w:r>
      <w:bookmarkStart w:id="3" w:name="_Hlk6670985"/>
      <w:r w:rsidRPr="002F6EE7">
        <w:rPr>
          <w:color w:val="000000" w:themeColor="text1"/>
        </w:rPr>
        <w:t>Research approaches related to phenomenology: Negotiating a complex landscape</w:t>
      </w:r>
      <w:bookmarkEnd w:id="3"/>
      <w:r w:rsidRPr="002F6EE7">
        <w:rPr>
          <w:color w:val="000000" w:themeColor="text1"/>
        </w:rPr>
        <w:t xml:space="preserve">. </w:t>
      </w:r>
      <w:r w:rsidRPr="002F6EE7">
        <w:rPr>
          <w:i/>
          <w:iCs/>
          <w:color w:val="000000" w:themeColor="text1"/>
        </w:rPr>
        <w:t>Nurse Researcher</w:t>
      </w:r>
      <w:r w:rsidRPr="002F6EE7">
        <w:rPr>
          <w:color w:val="000000" w:themeColor="text1"/>
        </w:rPr>
        <w:t xml:space="preserve">, </w:t>
      </w:r>
      <w:r w:rsidRPr="002F6EE7">
        <w:rPr>
          <w:i/>
          <w:iCs/>
          <w:color w:val="000000" w:themeColor="text1"/>
        </w:rPr>
        <w:t>20</w:t>
      </w:r>
      <w:r w:rsidRPr="002F6EE7">
        <w:rPr>
          <w:color w:val="000000" w:themeColor="text1"/>
        </w:rPr>
        <w:t>(2), 21-27.</w:t>
      </w:r>
    </w:p>
    <w:p w14:paraId="66446635" w14:textId="64583626" w:rsidR="00C67F51" w:rsidRPr="0064640F" w:rsidRDefault="00C67F51" w:rsidP="00612F1E">
      <w:pPr>
        <w:spacing w:line="480" w:lineRule="auto"/>
        <w:ind w:left="720" w:hanging="720"/>
        <w:rPr>
          <w:color w:val="000000" w:themeColor="text1"/>
        </w:rPr>
      </w:pPr>
      <w:r w:rsidRPr="0064640F">
        <w:rPr>
          <w:color w:val="000000" w:themeColor="text1"/>
        </w:rPr>
        <w:t xml:space="preserve">Drake, E. E. (2002). Guest editorial: The power of story. </w:t>
      </w:r>
      <w:r w:rsidRPr="0064640F">
        <w:rPr>
          <w:i/>
          <w:iCs/>
          <w:color w:val="000000" w:themeColor="text1"/>
        </w:rPr>
        <w:t>The Journal of Perinatal Education</w:t>
      </w:r>
      <w:r w:rsidRPr="0064640F">
        <w:rPr>
          <w:color w:val="000000" w:themeColor="text1"/>
        </w:rPr>
        <w:t xml:space="preserve">, </w:t>
      </w:r>
      <w:r w:rsidRPr="0064640F">
        <w:rPr>
          <w:i/>
          <w:iCs/>
          <w:color w:val="000000" w:themeColor="text1"/>
        </w:rPr>
        <w:t>11</w:t>
      </w:r>
      <w:r w:rsidRPr="0064640F">
        <w:rPr>
          <w:color w:val="000000" w:themeColor="text1"/>
        </w:rPr>
        <w:t>(2), ix-xi.</w:t>
      </w:r>
    </w:p>
    <w:p w14:paraId="3FD0467D" w14:textId="2722449F" w:rsidR="00C67F51" w:rsidRPr="002F6EE7" w:rsidRDefault="00C67F51" w:rsidP="00612F1E">
      <w:pPr>
        <w:spacing w:line="480" w:lineRule="auto"/>
        <w:ind w:left="720" w:hanging="720"/>
        <w:rPr>
          <w:color w:val="000000" w:themeColor="text1"/>
        </w:rPr>
      </w:pPr>
      <w:r w:rsidRPr="002F6EE7">
        <w:rPr>
          <w:color w:val="000000" w:themeColor="text1"/>
        </w:rPr>
        <w:t xml:space="preserve">Driver, M. (2009). From loss to lack: Stories of organizational change as encounters with failed fantasies of self, work and organization. </w:t>
      </w:r>
      <w:r w:rsidRPr="002F6EE7">
        <w:rPr>
          <w:i/>
          <w:iCs/>
          <w:color w:val="000000" w:themeColor="text1"/>
        </w:rPr>
        <w:t>Organization</w:t>
      </w:r>
      <w:r w:rsidRPr="002F6EE7">
        <w:rPr>
          <w:color w:val="000000" w:themeColor="text1"/>
        </w:rPr>
        <w:t xml:space="preserve">, </w:t>
      </w:r>
      <w:r w:rsidRPr="002F6EE7">
        <w:rPr>
          <w:i/>
          <w:iCs/>
          <w:color w:val="000000" w:themeColor="text1"/>
        </w:rPr>
        <w:t>16</w:t>
      </w:r>
      <w:r w:rsidRPr="002F6EE7">
        <w:rPr>
          <w:color w:val="000000" w:themeColor="text1"/>
        </w:rPr>
        <w:t>(3), 353-369.</w:t>
      </w:r>
    </w:p>
    <w:p w14:paraId="2F5B1E0F" w14:textId="3D9555D4" w:rsidR="00C67F51" w:rsidRDefault="00C67F51" w:rsidP="00C67F51">
      <w:pPr>
        <w:spacing w:line="480" w:lineRule="auto"/>
        <w:ind w:left="720" w:hanging="720"/>
        <w:rPr>
          <w:color w:val="000000" w:themeColor="text1"/>
        </w:rPr>
      </w:pPr>
      <w:r w:rsidRPr="002F6EE7">
        <w:rPr>
          <w:color w:val="000000" w:themeColor="text1"/>
        </w:rPr>
        <w:t xml:space="preserve">Ellingson, L. L. (2009). </w:t>
      </w:r>
      <w:r w:rsidRPr="002F6EE7">
        <w:rPr>
          <w:i/>
          <w:iCs/>
          <w:color w:val="000000" w:themeColor="text1"/>
        </w:rPr>
        <w:t>Engaging crystallization in qualitative research: An introduction</w:t>
      </w:r>
      <w:r w:rsidRPr="002F6EE7">
        <w:rPr>
          <w:color w:val="000000" w:themeColor="text1"/>
        </w:rPr>
        <w:t>. Sage.</w:t>
      </w:r>
    </w:p>
    <w:p w14:paraId="234C3578" w14:textId="77777777" w:rsidR="002C2825" w:rsidRDefault="002C2825" w:rsidP="002C2825">
      <w:pPr>
        <w:spacing w:line="480" w:lineRule="auto"/>
        <w:rPr>
          <w:color w:val="222222"/>
          <w:shd w:val="clear" w:color="auto" w:fill="FFFFFF"/>
        </w:rPr>
      </w:pPr>
      <w:r w:rsidRPr="002C2825">
        <w:rPr>
          <w:color w:val="222222"/>
          <w:shd w:val="clear" w:color="auto" w:fill="FFFFFF"/>
        </w:rPr>
        <w:t xml:space="preserve">Fabac, R., &amp; Stepanić, J. (2008). Modeling organizational design-applying a formalism model </w:t>
      </w:r>
    </w:p>
    <w:p w14:paraId="0BC642C5" w14:textId="4F811250" w:rsidR="002C2825" w:rsidRDefault="002C2825" w:rsidP="002C2825">
      <w:pPr>
        <w:spacing w:line="480" w:lineRule="auto"/>
        <w:ind w:left="720"/>
        <w:rPr>
          <w:color w:val="222222"/>
          <w:shd w:val="clear" w:color="auto" w:fill="FFFFFF"/>
        </w:rPr>
      </w:pPr>
      <w:r w:rsidRPr="002C2825">
        <w:rPr>
          <w:color w:val="222222"/>
          <w:shd w:val="clear" w:color="auto" w:fill="FFFFFF"/>
        </w:rPr>
        <w:t>from theoretical physics.</w:t>
      </w:r>
      <w:r w:rsidRPr="002C2825">
        <w:rPr>
          <w:rStyle w:val="apple-converted-space"/>
          <w:color w:val="222222"/>
          <w:shd w:val="clear" w:color="auto" w:fill="FFFFFF"/>
        </w:rPr>
        <w:t> </w:t>
      </w:r>
      <w:r w:rsidRPr="002C2825">
        <w:rPr>
          <w:i/>
          <w:iCs/>
          <w:color w:val="222222"/>
        </w:rPr>
        <w:t>Journal of Information and Organizational Sciences</w:t>
      </w:r>
      <w:r w:rsidRPr="002C2825">
        <w:rPr>
          <w:color w:val="222222"/>
          <w:shd w:val="clear" w:color="auto" w:fill="FFFFFF"/>
        </w:rPr>
        <w:t>,</w:t>
      </w:r>
      <w:r w:rsidRPr="002C2825">
        <w:rPr>
          <w:rStyle w:val="apple-converted-space"/>
          <w:color w:val="222222"/>
          <w:shd w:val="clear" w:color="auto" w:fill="FFFFFF"/>
        </w:rPr>
        <w:t> </w:t>
      </w:r>
      <w:r w:rsidRPr="002C2825">
        <w:rPr>
          <w:i/>
          <w:iCs/>
          <w:color w:val="222222"/>
        </w:rPr>
        <w:t>32</w:t>
      </w:r>
      <w:r w:rsidRPr="002C2825">
        <w:rPr>
          <w:color w:val="222222"/>
          <w:shd w:val="clear" w:color="auto" w:fill="FFFFFF"/>
        </w:rPr>
        <w:t>(1), 25-32.</w:t>
      </w:r>
    </w:p>
    <w:p w14:paraId="7FEC8543" w14:textId="77777777" w:rsidR="002C2825" w:rsidRDefault="002C2825" w:rsidP="002C2825">
      <w:pPr>
        <w:spacing w:line="480" w:lineRule="auto"/>
        <w:rPr>
          <w:i/>
          <w:iCs/>
          <w:color w:val="222222"/>
        </w:rPr>
      </w:pPr>
      <w:r w:rsidRPr="002C2825">
        <w:rPr>
          <w:color w:val="222222"/>
          <w:shd w:val="clear" w:color="auto" w:fill="FFFFFF"/>
        </w:rPr>
        <w:t>French, W. L., &amp; Bell, C. H. (1973).</w:t>
      </w:r>
      <w:r w:rsidRPr="002C2825">
        <w:rPr>
          <w:rStyle w:val="apple-converted-space"/>
          <w:color w:val="222222"/>
          <w:shd w:val="clear" w:color="auto" w:fill="FFFFFF"/>
        </w:rPr>
        <w:t> </w:t>
      </w:r>
      <w:r w:rsidRPr="002C2825">
        <w:rPr>
          <w:i/>
          <w:iCs/>
          <w:color w:val="222222"/>
        </w:rPr>
        <w:t>Organization development: behavioral science</w:t>
      </w:r>
      <w:r>
        <w:rPr>
          <w:i/>
          <w:iCs/>
          <w:color w:val="222222"/>
        </w:rPr>
        <w:t xml:space="preserve"> </w:t>
      </w:r>
    </w:p>
    <w:p w14:paraId="25A86600" w14:textId="2FC15B95" w:rsidR="002C2825" w:rsidRPr="002C2825" w:rsidRDefault="002C2825" w:rsidP="002C2825">
      <w:pPr>
        <w:spacing w:line="480" w:lineRule="auto"/>
        <w:ind w:firstLine="720"/>
      </w:pPr>
      <w:r w:rsidRPr="002C2825">
        <w:rPr>
          <w:i/>
          <w:iCs/>
          <w:color w:val="222222"/>
        </w:rPr>
        <w:t>interventions for organization improvement</w:t>
      </w:r>
      <w:r>
        <w:rPr>
          <w:color w:val="222222"/>
          <w:shd w:val="clear" w:color="auto" w:fill="FFFFFF"/>
        </w:rPr>
        <w:t xml:space="preserve"> (6</w:t>
      </w:r>
      <w:r w:rsidRPr="002C2825">
        <w:rPr>
          <w:color w:val="222222"/>
          <w:shd w:val="clear" w:color="auto" w:fill="FFFFFF"/>
          <w:vertAlign w:val="superscript"/>
        </w:rPr>
        <w:t>th</w:t>
      </w:r>
      <w:r>
        <w:rPr>
          <w:color w:val="222222"/>
          <w:shd w:val="clear" w:color="auto" w:fill="FFFFFF"/>
        </w:rPr>
        <w:t xml:space="preserve"> Ed.). Prentice Hall.</w:t>
      </w:r>
    </w:p>
    <w:p w14:paraId="012320C5" w14:textId="56C860B4" w:rsidR="00C67F51" w:rsidRDefault="00C67F51" w:rsidP="00C67F51">
      <w:pPr>
        <w:spacing w:line="480" w:lineRule="auto"/>
        <w:ind w:left="720" w:hanging="720"/>
        <w:rPr>
          <w:color w:val="000000" w:themeColor="text1"/>
        </w:rPr>
      </w:pPr>
      <w:r w:rsidRPr="002F6EE7">
        <w:rPr>
          <w:color w:val="000000" w:themeColor="text1"/>
        </w:rPr>
        <w:t xml:space="preserve">Gabriel, Y. (2000). </w:t>
      </w:r>
      <w:r w:rsidRPr="002F6EE7">
        <w:rPr>
          <w:i/>
          <w:color w:val="000000" w:themeColor="text1"/>
        </w:rPr>
        <w:t>Storytelling in organizations</w:t>
      </w:r>
      <w:r w:rsidRPr="002F6EE7">
        <w:rPr>
          <w:color w:val="000000" w:themeColor="text1"/>
        </w:rPr>
        <w:t>. Oxford University Press.</w:t>
      </w:r>
    </w:p>
    <w:p w14:paraId="727D6F65" w14:textId="77777777" w:rsidR="0064640F" w:rsidRDefault="0064640F" w:rsidP="0064640F">
      <w:pPr>
        <w:spacing w:line="480" w:lineRule="auto"/>
        <w:rPr>
          <w:color w:val="222222"/>
          <w:shd w:val="clear" w:color="auto" w:fill="FFFFFF"/>
        </w:rPr>
      </w:pPr>
      <w:r w:rsidRPr="0064640F">
        <w:rPr>
          <w:color w:val="222222"/>
          <w:shd w:val="clear" w:color="auto" w:fill="FFFFFF"/>
        </w:rPr>
        <w:t xml:space="preserve">Gallus, J. A., Walsh, B. M., van Driel, M., Gouge, M. C., &amp; Antolic, E. (2013). Intolerable </w:t>
      </w:r>
    </w:p>
    <w:p w14:paraId="6032BB65" w14:textId="51276748" w:rsidR="0064640F" w:rsidRPr="0064640F" w:rsidRDefault="0064640F" w:rsidP="0064640F">
      <w:pPr>
        <w:spacing w:line="480" w:lineRule="auto"/>
        <w:ind w:left="720"/>
      </w:pPr>
      <w:r w:rsidRPr="0064640F">
        <w:rPr>
          <w:color w:val="222222"/>
          <w:shd w:val="clear" w:color="auto" w:fill="FFFFFF"/>
        </w:rPr>
        <w:t>cruelty: A multilevel examination of the impact of toxic leadership on US military units and service members.</w:t>
      </w:r>
      <w:r w:rsidRPr="0064640F">
        <w:rPr>
          <w:rStyle w:val="apple-converted-space"/>
          <w:color w:val="222222"/>
          <w:shd w:val="clear" w:color="auto" w:fill="FFFFFF"/>
        </w:rPr>
        <w:t> </w:t>
      </w:r>
      <w:r w:rsidRPr="0064640F">
        <w:rPr>
          <w:i/>
          <w:iCs/>
          <w:color w:val="222222"/>
        </w:rPr>
        <w:t>Military Psychology</w:t>
      </w:r>
      <w:r w:rsidRPr="0064640F">
        <w:rPr>
          <w:color w:val="222222"/>
          <w:shd w:val="clear" w:color="auto" w:fill="FFFFFF"/>
        </w:rPr>
        <w:t>,</w:t>
      </w:r>
      <w:r w:rsidRPr="0064640F">
        <w:rPr>
          <w:rStyle w:val="apple-converted-space"/>
          <w:color w:val="222222"/>
          <w:shd w:val="clear" w:color="auto" w:fill="FFFFFF"/>
        </w:rPr>
        <w:t> </w:t>
      </w:r>
      <w:r w:rsidRPr="0064640F">
        <w:rPr>
          <w:i/>
          <w:iCs/>
          <w:color w:val="222222"/>
        </w:rPr>
        <w:t>25</w:t>
      </w:r>
      <w:r w:rsidRPr="0064640F">
        <w:rPr>
          <w:color w:val="222222"/>
          <w:shd w:val="clear" w:color="auto" w:fill="FFFFFF"/>
        </w:rPr>
        <w:t>(6), 588-601.</w:t>
      </w:r>
    </w:p>
    <w:p w14:paraId="6ECAA6CA" w14:textId="0133D71E" w:rsidR="00C67F51" w:rsidRDefault="00C67F51" w:rsidP="00C67F51">
      <w:pPr>
        <w:spacing w:line="480" w:lineRule="auto"/>
        <w:ind w:left="720" w:hanging="720"/>
        <w:rPr>
          <w:color w:val="000000" w:themeColor="text1"/>
        </w:rPr>
      </w:pPr>
      <w:r w:rsidRPr="002F6EE7">
        <w:rPr>
          <w:color w:val="000000" w:themeColor="text1"/>
        </w:rPr>
        <w:lastRenderedPageBreak/>
        <w:t xml:space="preserve">Gay, L. R., Mills, G. E., &amp; Airasian, P. (2009). </w:t>
      </w:r>
      <w:r w:rsidRPr="002F6EE7">
        <w:rPr>
          <w:i/>
          <w:color w:val="000000" w:themeColor="text1"/>
        </w:rPr>
        <w:t>Educational Research: Competencies for Analysis and Application</w:t>
      </w:r>
      <w:r w:rsidRPr="002F6EE7">
        <w:rPr>
          <w:color w:val="000000" w:themeColor="text1"/>
        </w:rPr>
        <w:t xml:space="preserve"> (9</w:t>
      </w:r>
      <w:r w:rsidRPr="002F6EE7">
        <w:rPr>
          <w:color w:val="000000" w:themeColor="text1"/>
          <w:vertAlign w:val="superscript"/>
        </w:rPr>
        <w:t>th</w:t>
      </w:r>
      <w:r w:rsidRPr="002F6EE7">
        <w:rPr>
          <w:color w:val="000000" w:themeColor="text1"/>
        </w:rPr>
        <w:t xml:space="preserve"> ed). Pearson.</w:t>
      </w:r>
    </w:p>
    <w:p w14:paraId="40DF5C12" w14:textId="77777777" w:rsidR="00C53C09" w:rsidRDefault="00C53C09" w:rsidP="00C53C09">
      <w:pPr>
        <w:spacing w:line="480" w:lineRule="auto"/>
      </w:pPr>
      <w:r>
        <w:t xml:space="preserve">Gibson, J. L., &amp; Howard, M. M. (2007). Russian anti-Semitism and the scapegoating of Jews. </w:t>
      </w:r>
    </w:p>
    <w:p w14:paraId="3CD05B29" w14:textId="3CADFD51" w:rsidR="00C53C09" w:rsidRDefault="00C53C09" w:rsidP="00C53C09">
      <w:pPr>
        <w:spacing w:line="480" w:lineRule="auto"/>
        <w:ind w:firstLine="720"/>
      </w:pPr>
      <w:r>
        <w:rPr>
          <w:i/>
          <w:iCs/>
        </w:rPr>
        <w:t>British Journal of Political Science</w:t>
      </w:r>
      <w:r>
        <w:t>, 193-22</w:t>
      </w:r>
      <w:r w:rsidR="00474832">
        <w:t>.</w:t>
      </w:r>
    </w:p>
    <w:p w14:paraId="1D5015C4" w14:textId="77777777" w:rsidR="00036E2A" w:rsidRDefault="00036E2A" w:rsidP="00036E2A">
      <w:pPr>
        <w:spacing w:line="480" w:lineRule="auto"/>
        <w:rPr>
          <w:color w:val="222222"/>
          <w:shd w:val="clear" w:color="auto" w:fill="FFFFFF"/>
        </w:rPr>
      </w:pPr>
      <w:r w:rsidRPr="00D63561">
        <w:rPr>
          <w:color w:val="222222"/>
          <w:shd w:val="clear" w:color="auto" w:fill="FFFFFF"/>
        </w:rPr>
        <w:t xml:space="preserve">Goldenberg, A., Saguy, T., &amp; Halperin, E. (2014). How group-based emotions are shaped by </w:t>
      </w:r>
    </w:p>
    <w:p w14:paraId="79DBEC68" w14:textId="6FB21156" w:rsidR="00036E2A" w:rsidRDefault="00036E2A" w:rsidP="00D63561">
      <w:pPr>
        <w:spacing w:line="480" w:lineRule="auto"/>
        <w:ind w:left="720"/>
      </w:pPr>
      <w:r w:rsidRPr="00D63561">
        <w:rPr>
          <w:color w:val="222222"/>
          <w:shd w:val="clear" w:color="auto" w:fill="FFFFFF"/>
        </w:rPr>
        <w:t>collective emotions: Evidence for emotional transfer and emotional burden. </w:t>
      </w:r>
      <w:r w:rsidRPr="00D63561">
        <w:rPr>
          <w:i/>
          <w:iCs/>
          <w:color w:val="222222"/>
        </w:rPr>
        <w:t>Journal of personality and social psychology</w:t>
      </w:r>
      <w:r w:rsidRPr="00D63561">
        <w:rPr>
          <w:color w:val="222222"/>
          <w:shd w:val="clear" w:color="auto" w:fill="FFFFFF"/>
        </w:rPr>
        <w:t>, </w:t>
      </w:r>
      <w:r w:rsidRPr="00D63561">
        <w:rPr>
          <w:i/>
          <w:iCs/>
          <w:color w:val="222222"/>
        </w:rPr>
        <w:t>107</w:t>
      </w:r>
      <w:r w:rsidRPr="00D63561">
        <w:rPr>
          <w:color w:val="222222"/>
          <w:shd w:val="clear" w:color="auto" w:fill="FFFFFF"/>
        </w:rPr>
        <w:t>(4), 581.</w:t>
      </w:r>
    </w:p>
    <w:p w14:paraId="20A6BA5F" w14:textId="77777777" w:rsidR="00A50B7D" w:rsidRDefault="00A50B7D" w:rsidP="00A50B7D">
      <w:pPr>
        <w:spacing w:line="480" w:lineRule="auto"/>
        <w:rPr>
          <w:color w:val="000000" w:themeColor="text1"/>
        </w:rPr>
      </w:pPr>
      <w:r w:rsidRPr="00D63561">
        <w:rPr>
          <w:color w:val="000000" w:themeColor="text1"/>
        </w:rPr>
        <w:t xml:space="preserve">Groenewald, T. (2004). A Phenomenological Research Design Illustrated. International Journal </w:t>
      </w:r>
    </w:p>
    <w:p w14:paraId="76D7DAD9" w14:textId="19A59A1F" w:rsidR="00A50B7D" w:rsidRDefault="00A50B7D" w:rsidP="00A50B7D">
      <w:pPr>
        <w:spacing w:line="480" w:lineRule="auto"/>
        <w:ind w:firstLine="720"/>
        <w:rPr>
          <w:color w:val="000000" w:themeColor="text1"/>
        </w:rPr>
      </w:pPr>
      <w:r w:rsidRPr="00D63561">
        <w:rPr>
          <w:color w:val="000000" w:themeColor="text1"/>
        </w:rPr>
        <w:t xml:space="preserve">of Qualitative Methods, 42–55. </w:t>
      </w:r>
      <w:hyperlink r:id="rId11" w:history="1">
        <w:r w:rsidRPr="00D63561">
          <w:rPr>
            <w:rStyle w:val="Hyperlink"/>
            <w:color w:val="000000" w:themeColor="text1"/>
          </w:rPr>
          <w:t>https://doi.org/10.1177/160940690400300104</w:t>
        </w:r>
      </w:hyperlink>
    </w:p>
    <w:p w14:paraId="0116571B" w14:textId="0E6A08B1" w:rsidR="00237326" w:rsidRPr="00237326" w:rsidRDefault="00237326" w:rsidP="00237326">
      <w:pPr>
        <w:spacing w:line="480" w:lineRule="auto"/>
        <w:ind w:left="720" w:hanging="720"/>
      </w:pPr>
      <w:r>
        <w:t xml:space="preserve">Hamilton, M.L., Smith, L. &amp; Worthington, K. (2008). Fitting the methodology with the research: An exploration of narrative, self-study and auto-ethnography. </w:t>
      </w:r>
      <w:r w:rsidRPr="005F3F2C">
        <w:rPr>
          <w:i/>
          <w:iCs/>
        </w:rPr>
        <w:t>Studying Teacher Education, 4</w:t>
      </w:r>
      <w:r>
        <w:t xml:space="preserve">(1), 17-28. </w:t>
      </w:r>
    </w:p>
    <w:p w14:paraId="35DA2AED" w14:textId="2051805B" w:rsidR="003B5247" w:rsidRPr="00D63561" w:rsidRDefault="003B5247" w:rsidP="00D63561">
      <w:pPr>
        <w:spacing w:line="480" w:lineRule="auto"/>
        <w:rPr>
          <w:color w:val="000000" w:themeColor="text1"/>
        </w:rPr>
      </w:pPr>
      <w:r>
        <w:rPr>
          <w:color w:val="000000" w:themeColor="text1"/>
        </w:rPr>
        <w:t xml:space="preserve">Heidegger, M. (1962). </w:t>
      </w:r>
      <w:r>
        <w:rPr>
          <w:i/>
          <w:iCs/>
          <w:color w:val="000000" w:themeColor="text1"/>
        </w:rPr>
        <w:t xml:space="preserve">Being and Time. </w:t>
      </w:r>
      <w:r>
        <w:rPr>
          <w:color w:val="000000" w:themeColor="text1"/>
        </w:rPr>
        <w:t>Harper &amp; Row.</w:t>
      </w:r>
    </w:p>
    <w:p w14:paraId="1F5A1312" w14:textId="77777777" w:rsidR="00474832" w:rsidRPr="008926C4" w:rsidRDefault="00474832" w:rsidP="00474832">
      <w:pPr>
        <w:spacing w:line="480" w:lineRule="auto"/>
        <w:rPr>
          <w:i/>
          <w:color w:val="000000" w:themeColor="text1"/>
        </w:rPr>
      </w:pPr>
      <w:r w:rsidRPr="008926C4">
        <w:rPr>
          <w:color w:val="000000" w:themeColor="text1"/>
        </w:rPr>
        <w:t xml:space="preserve">Huntley, R., Moore, R., &amp; Pierce, C. (2017). </w:t>
      </w:r>
      <w:r w:rsidRPr="008926C4">
        <w:rPr>
          <w:i/>
          <w:color w:val="000000" w:themeColor="text1"/>
        </w:rPr>
        <w:t xml:space="preserve">Journeys of Race, Color, &amp; Culture: From </w:t>
      </w:r>
    </w:p>
    <w:p w14:paraId="72EA3E04" w14:textId="1A3781E9" w:rsidR="00474832" w:rsidRDefault="00474832" w:rsidP="00474832">
      <w:pPr>
        <w:spacing w:line="480" w:lineRule="auto"/>
        <w:ind w:firstLine="720"/>
        <w:rPr>
          <w:color w:val="000000" w:themeColor="text1"/>
        </w:rPr>
      </w:pPr>
      <w:r w:rsidRPr="008926C4">
        <w:rPr>
          <w:i/>
          <w:color w:val="000000" w:themeColor="text1"/>
        </w:rPr>
        <w:t xml:space="preserve">Racial Inequality to Equity &amp; Inclusion. </w:t>
      </w:r>
      <w:r w:rsidRPr="008926C4">
        <w:rPr>
          <w:color w:val="000000" w:themeColor="text1"/>
        </w:rPr>
        <w:t>New Dynamics Publications</w:t>
      </w:r>
      <w:r>
        <w:rPr>
          <w:color w:val="000000" w:themeColor="text1"/>
        </w:rPr>
        <w:t>.</w:t>
      </w:r>
    </w:p>
    <w:p w14:paraId="4D17F758" w14:textId="77777777" w:rsidR="00A50B7D" w:rsidRDefault="00A50B7D" w:rsidP="00A50B7D">
      <w:pPr>
        <w:spacing w:line="480" w:lineRule="auto"/>
      </w:pPr>
      <w:r w:rsidRPr="00A50B7D">
        <w:t xml:space="preserve">Jackson, P. B., Thoits, P. A., &amp; Taylor, H. F. (1995). Composition of the workplace and </w:t>
      </w:r>
    </w:p>
    <w:p w14:paraId="5E7F90A0" w14:textId="142E3E47" w:rsidR="00A50B7D" w:rsidRPr="00D63561" w:rsidRDefault="00A50B7D" w:rsidP="00D12E18">
      <w:pPr>
        <w:spacing w:line="480" w:lineRule="auto"/>
        <w:ind w:left="720"/>
      </w:pPr>
      <w:r w:rsidRPr="00A50B7D">
        <w:t xml:space="preserve">psychological well-being: The effects of tokenism on America's Black elite. </w:t>
      </w:r>
      <w:r w:rsidRPr="00A50B7D">
        <w:rPr>
          <w:i/>
          <w:iCs/>
        </w:rPr>
        <w:t>Social Forces</w:t>
      </w:r>
      <w:r w:rsidRPr="00A50B7D">
        <w:t xml:space="preserve">, </w:t>
      </w:r>
      <w:r w:rsidRPr="00A50B7D">
        <w:rPr>
          <w:i/>
          <w:iCs/>
        </w:rPr>
        <w:t>74</w:t>
      </w:r>
      <w:r w:rsidRPr="00A50B7D">
        <w:t>(2), 543-557.</w:t>
      </w:r>
    </w:p>
    <w:p w14:paraId="1435A98E" w14:textId="5D37CDCE" w:rsidR="00C67F51" w:rsidRDefault="00C67F51" w:rsidP="00C67F51">
      <w:pPr>
        <w:spacing w:line="480" w:lineRule="auto"/>
        <w:ind w:left="720" w:hanging="720"/>
        <w:rPr>
          <w:color w:val="000000" w:themeColor="text1"/>
        </w:rPr>
      </w:pPr>
      <w:r w:rsidRPr="002F6EE7">
        <w:rPr>
          <w:color w:val="000000" w:themeColor="text1"/>
        </w:rPr>
        <w:t xml:space="preserve">James, G. (2017). Cul-de-sacs and narrative data analysis – A less than straightforward journey. </w:t>
      </w:r>
      <w:r w:rsidRPr="002F6EE7">
        <w:rPr>
          <w:i/>
          <w:color w:val="000000" w:themeColor="text1"/>
        </w:rPr>
        <w:t>The Qualitative Report, 22</w:t>
      </w:r>
      <w:r w:rsidRPr="002F6EE7">
        <w:rPr>
          <w:color w:val="000000" w:themeColor="text1"/>
        </w:rPr>
        <w:t>(12), 3102-3117.</w:t>
      </w:r>
    </w:p>
    <w:p w14:paraId="40DF3AE4" w14:textId="30A3D2FB" w:rsidR="00A50B7D" w:rsidRDefault="00A50B7D" w:rsidP="00A50B7D">
      <w:r w:rsidRPr="00D12E18">
        <w:t>Kanter, Rosabeth</w:t>
      </w:r>
      <w:r>
        <w:t>.</w:t>
      </w:r>
      <w:r w:rsidRPr="00D12E18">
        <w:t xml:space="preserve"> </w:t>
      </w:r>
      <w:r>
        <w:t>(</w:t>
      </w:r>
      <w:r w:rsidRPr="00D12E18">
        <w:t>1977</w:t>
      </w:r>
      <w:r>
        <w:t>).</w:t>
      </w:r>
      <w:r w:rsidRPr="00D12E18">
        <w:t xml:space="preserve"> Men and Women of the Corporation. Basic Books. </w:t>
      </w:r>
    </w:p>
    <w:p w14:paraId="17E1AD8B" w14:textId="77777777" w:rsidR="00A50B7D" w:rsidRPr="00D63561" w:rsidRDefault="00A50B7D" w:rsidP="00D12E18"/>
    <w:p w14:paraId="172DFE50" w14:textId="77777777" w:rsidR="0064640F" w:rsidRDefault="0064640F" w:rsidP="0064640F">
      <w:pPr>
        <w:spacing w:line="480" w:lineRule="auto"/>
        <w:rPr>
          <w:color w:val="222222"/>
          <w:shd w:val="clear" w:color="auto" w:fill="FFFFFF"/>
        </w:rPr>
      </w:pPr>
      <w:r w:rsidRPr="0064640F">
        <w:rPr>
          <w:color w:val="222222"/>
          <w:shd w:val="clear" w:color="auto" w:fill="FFFFFF"/>
        </w:rPr>
        <w:t xml:space="preserve">Kılıç, M., &amp; Günsel, A. (2019). The dark side of the leadership: The effects of toxic leaders on </w:t>
      </w:r>
    </w:p>
    <w:p w14:paraId="2102609A" w14:textId="5A81FB8F" w:rsidR="0064640F" w:rsidRPr="0064640F" w:rsidRDefault="0064640F" w:rsidP="0064640F">
      <w:pPr>
        <w:spacing w:line="480" w:lineRule="auto"/>
        <w:ind w:firstLine="720"/>
      </w:pPr>
      <w:r w:rsidRPr="0064640F">
        <w:rPr>
          <w:color w:val="222222"/>
          <w:shd w:val="clear" w:color="auto" w:fill="FFFFFF"/>
        </w:rPr>
        <w:t>employees.</w:t>
      </w:r>
      <w:r w:rsidRPr="0064640F">
        <w:rPr>
          <w:rStyle w:val="apple-converted-space"/>
          <w:color w:val="222222"/>
          <w:shd w:val="clear" w:color="auto" w:fill="FFFFFF"/>
        </w:rPr>
        <w:t> </w:t>
      </w:r>
      <w:r w:rsidRPr="0064640F">
        <w:rPr>
          <w:i/>
          <w:iCs/>
          <w:color w:val="222222"/>
        </w:rPr>
        <w:t>European Journal of Social Sciences</w:t>
      </w:r>
      <w:r w:rsidRPr="0064640F">
        <w:rPr>
          <w:color w:val="222222"/>
          <w:shd w:val="clear" w:color="auto" w:fill="FFFFFF"/>
        </w:rPr>
        <w:t>,</w:t>
      </w:r>
      <w:r w:rsidRPr="0064640F">
        <w:rPr>
          <w:rStyle w:val="apple-converted-space"/>
          <w:color w:val="222222"/>
          <w:shd w:val="clear" w:color="auto" w:fill="FFFFFF"/>
        </w:rPr>
        <w:t> </w:t>
      </w:r>
      <w:r w:rsidRPr="0064640F">
        <w:rPr>
          <w:i/>
          <w:iCs/>
          <w:color w:val="222222"/>
        </w:rPr>
        <w:t>2</w:t>
      </w:r>
      <w:r w:rsidRPr="0064640F">
        <w:rPr>
          <w:color w:val="222222"/>
          <w:shd w:val="clear" w:color="auto" w:fill="FFFFFF"/>
        </w:rPr>
        <w:t>(2), 51-56.</w:t>
      </w:r>
    </w:p>
    <w:p w14:paraId="15E907F8" w14:textId="5D510C74" w:rsidR="00C67F51" w:rsidRDefault="00C67F51" w:rsidP="00C67F51">
      <w:pPr>
        <w:spacing w:line="480" w:lineRule="auto"/>
        <w:ind w:left="720" w:hanging="720"/>
        <w:rPr>
          <w:color w:val="000000" w:themeColor="text1"/>
        </w:rPr>
      </w:pPr>
      <w:r w:rsidRPr="002F6EE7">
        <w:rPr>
          <w:color w:val="000000" w:themeColor="text1"/>
        </w:rPr>
        <w:lastRenderedPageBreak/>
        <w:t xml:space="preserve">Kowalewski, S. J., &amp; Waukau-Villagomez, L. (2011). Storytelling and career narratives in organizations. </w:t>
      </w:r>
      <w:r w:rsidRPr="002F6EE7">
        <w:rPr>
          <w:i/>
          <w:color w:val="000000" w:themeColor="text1"/>
        </w:rPr>
        <w:t>Global Journal of Business research, 5</w:t>
      </w:r>
      <w:r w:rsidRPr="002F6EE7">
        <w:rPr>
          <w:color w:val="000000" w:themeColor="text1"/>
        </w:rPr>
        <w:t>(4), 83-92.</w:t>
      </w:r>
    </w:p>
    <w:p w14:paraId="2909F613" w14:textId="77777777" w:rsidR="0064640F" w:rsidRDefault="0064640F" w:rsidP="0064640F">
      <w:pPr>
        <w:spacing w:line="480" w:lineRule="auto"/>
        <w:rPr>
          <w:color w:val="222222"/>
          <w:shd w:val="clear" w:color="auto" w:fill="FFFFFF"/>
        </w:rPr>
      </w:pPr>
      <w:r w:rsidRPr="0064640F">
        <w:rPr>
          <w:color w:val="222222"/>
          <w:shd w:val="clear" w:color="auto" w:fill="FFFFFF"/>
        </w:rPr>
        <w:t xml:space="preserve">Labrague, L. J., Nwafor, C. E., &amp; Tsaras, K. (2020). Influence of toxic and transformational </w:t>
      </w:r>
    </w:p>
    <w:p w14:paraId="0957998F" w14:textId="7388CCD3" w:rsidR="0064640F" w:rsidRDefault="0064640F" w:rsidP="0064640F">
      <w:pPr>
        <w:spacing w:line="480" w:lineRule="auto"/>
        <w:ind w:left="720"/>
        <w:rPr>
          <w:color w:val="222222"/>
          <w:shd w:val="clear" w:color="auto" w:fill="FFFFFF"/>
        </w:rPr>
      </w:pPr>
      <w:r w:rsidRPr="0064640F">
        <w:rPr>
          <w:color w:val="222222"/>
          <w:shd w:val="clear" w:color="auto" w:fill="FFFFFF"/>
        </w:rPr>
        <w:t>leadership practices on nurses' job satisfaction, job stress, absenteeism and turnover intention: A cross</w:t>
      </w:r>
      <w:r w:rsidRPr="0064640F">
        <w:rPr>
          <w:rFonts w:cs="Cambria Math"/>
          <w:color w:val="222222"/>
          <w:shd w:val="clear" w:color="auto" w:fill="FFFFFF"/>
        </w:rPr>
        <w:t>‐</w:t>
      </w:r>
      <w:r w:rsidRPr="0064640F">
        <w:rPr>
          <w:color w:val="222222"/>
          <w:shd w:val="clear" w:color="auto" w:fill="FFFFFF"/>
        </w:rPr>
        <w:t>sectional study.</w:t>
      </w:r>
      <w:r w:rsidRPr="0064640F">
        <w:rPr>
          <w:rStyle w:val="apple-converted-space"/>
          <w:color w:val="222222"/>
          <w:shd w:val="clear" w:color="auto" w:fill="FFFFFF"/>
        </w:rPr>
        <w:t> </w:t>
      </w:r>
      <w:r w:rsidRPr="0064640F">
        <w:rPr>
          <w:i/>
          <w:iCs/>
          <w:color w:val="222222"/>
        </w:rPr>
        <w:t>Journal of Nursing Management</w:t>
      </w:r>
      <w:r w:rsidRPr="0064640F">
        <w:rPr>
          <w:color w:val="222222"/>
          <w:shd w:val="clear" w:color="auto" w:fill="FFFFFF"/>
        </w:rPr>
        <w:t>,</w:t>
      </w:r>
      <w:r w:rsidRPr="0064640F">
        <w:rPr>
          <w:rStyle w:val="apple-converted-space"/>
          <w:color w:val="222222"/>
          <w:shd w:val="clear" w:color="auto" w:fill="FFFFFF"/>
        </w:rPr>
        <w:t> </w:t>
      </w:r>
      <w:r w:rsidRPr="0064640F">
        <w:rPr>
          <w:i/>
          <w:iCs/>
          <w:color w:val="222222"/>
        </w:rPr>
        <w:t>28</w:t>
      </w:r>
      <w:r w:rsidRPr="0064640F">
        <w:rPr>
          <w:color w:val="222222"/>
          <w:shd w:val="clear" w:color="auto" w:fill="FFFFFF"/>
        </w:rPr>
        <w:t>(5), 1104-1113.</w:t>
      </w:r>
    </w:p>
    <w:p w14:paraId="11D9D14D" w14:textId="77777777" w:rsidR="00D63561" w:rsidRDefault="00D63561" w:rsidP="00163378">
      <w:pPr>
        <w:spacing w:line="480" w:lineRule="auto"/>
        <w:rPr>
          <w:i/>
          <w:iCs/>
          <w:color w:val="222222"/>
          <w:shd w:val="clear" w:color="auto" w:fill="FFFFFF"/>
        </w:rPr>
      </w:pPr>
      <w:r>
        <w:rPr>
          <w:color w:val="222222"/>
          <w:shd w:val="clear" w:color="auto" w:fill="FFFFFF"/>
        </w:rPr>
        <w:t xml:space="preserve">Latham, J. (2016).  </w:t>
      </w:r>
      <w:r>
        <w:rPr>
          <w:i/>
          <w:iCs/>
          <w:color w:val="222222"/>
          <w:shd w:val="clear" w:color="auto" w:fill="FFFFFF"/>
        </w:rPr>
        <w:t xml:space="preserve">Re-create the Organization You Really Want: Leadership and Organization </w:t>
      </w:r>
    </w:p>
    <w:p w14:paraId="6226B2FC" w14:textId="61C7E9AD" w:rsidR="00163378" w:rsidRDefault="00D63561" w:rsidP="00D63561">
      <w:pPr>
        <w:spacing w:line="480" w:lineRule="auto"/>
        <w:ind w:firstLine="720"/>
        <w:rPr>
          <w:color w:val="222222"/>
          <w:shd w:val="clear" w:color="auto" w:fill="FFFFFF"/>
        </w:rPr>
      </w:pPr>
      <w:r>
        <w:rPr>
          <w:i/>
          <w:iCs/>
          <w:color w:val="222222"/>
          <w:shd w:val="clear" w:color="auto" w:fill="FFFFFF"/>
        </w:rPr>
        <w:t xml:space="preserve">Design for Sustainable Excellence. </w:t>
      </w:r>
      <w:r>
        <w:rPr>
          <w:color w:val="222222"/>
          <w:shd w:val="clear" w:color="auto" w:fill="FFFFFF"/>
        </w:rPr>
        <w:t>Organization Design Studios.</w:t>
      </w:r>
    </w:p>
    <w:p w14:paraId="4D5C88C2" w14:textId="5EE0EAF1" w:rsidR="00C778DF" w:rsidRPr="00C778DF" w:rsidRDefault="00C778DF" w:rsidP="00C778DF">
      <w:pPr>
        <w:spacing w:line="480" w:lineRule="auto"/>
      </w:pPr>
      <w:r>
        <w:rPr>
          <w:color w:val="222222"/>
          <w:shd w:val="clear" w:color="auto" w:fill="FFFFFF"/>
        </w:rPr>
        <w:t xml:space="preserve">Lewin, K. (1951). </w:t>
      </w:r>
      <w:r w:rsidRPr="00C778DF">
        <w:rPr>
          <w:i/>
          <w:iCs/>
          <w:color w:val="222222"/>
          <w:shd w:val="clear" w:color="auto" w:fill="FFFFFF"/>
        </w:rPr>
        <w:t>Field Theory in Social Science</w:t>
      </w:r>
      <w:r>
        <w:rPr>
          <w:i/>
          <w:iCs/>
          <w:color w:val="222222"/>
          <w:shd w:val="clear" w:color="auto" w:fill="FFFFFF"/>
        </w:rPr>
        <w:t>:</w:t>
      </w:r>
      <w:r>
        <w:rPr>
          <w:color w:val="222222"/>
          <w:shd w:val="clear" w:color="auto" w:fill="FFFFFF"/>
        </w:rPr>
        <w:t xml:space="preserve"> </w:t>
      </w:r>
      <w:r>
        <w:rPr>
          <w:i/>
          <w:iCs/>
          <w:color w:val="222222"/>
          <w:shd w:val="clear" w:color="auto" w:fill="FFFFFF"/>
        </w:rPr>
        <w:t xml:space="preserve">Selected Theoretical Papers. </w:t>
      </w:r>
      <w:r>
        <w:rPr>
          <w:color w:val="222222"/>
          <w:shd w:val="clear" w:color="auto" w:fill="FFFFFF"/>
        </w:rPr>
        <w:t>Harper.</w:t>
      </w:r>
    </w:p>
    <w:p w14:paraId="5ABF343E" w14:textId="640A63EA" w:rsidR="00C67F51" w:rsidRDefault="00C67F51" w:rsidP="00C67F51">
      <w:pPr>
        <w:spacing w:line="480" w:lineRule="auto"/>
        <w:ind w:left="720" w:hanging="720"/>
        <w:rPr>
          <w:color w:val="000000" w:themeColor="text1"/>
        </w:rPr>
      </w:pPr>
      <w:r w:rsidRPr="002F6EE7">
        <w:rPr>
          <w:color w:val="000000" w:themeColor="text1"/>
        </w:rPr>
        <w:t xml:space="preserve">Lightfoot, C. &amp; Daiute, C. (Eds.). (2004). </w:t>
      </w:r>
      <w:r w:rsidRPr="002F6EE7">
        <w:rPr>
          <w:i/>
          <w:color w:val="000000" w:themeColor="text1"/>
        </w:rPr>
        <w:t xml:space="preserve">Narrative analysis: Studying the development of individuals in society. </w:t>
      </w:r>
      <w:r w:rsidRPr="002F6EE7">
        <w:rPr>
          <w:color w:val="000000" w:themeColor="text1"/>
        </w:rPr>
        <w:t>Sage.</w:t>
      </w:r>
    </w:p>
    <w:p w14:paraId="6B19BED5" w14:textId="77777777" w:rsidR="00554A31" w:rsidRDefault="00554A31" w:rsidP="00554A31">
      <w:pPr>
        <w:spacing w:line="480" w:lineRule="auto"/>
        <w:rPr>
          <w:rStyle w:val="cls-response"/>
        </w:rPr>
      </w:pPr>
      <w:r>
        <w:rPr>
          <w:rStyle w:val="cls-response"/>
        </w:rPr>
        <w:t xml:space="preserve">McNally, P. J., Charlton, R., Ratnapalan, M., &amp; Dambha-Miller, H. (2019). Empathy, </w:t>
      </w:r>
    </w:p>
    <w:p w14:paraId="7DA7E49E" w14:textId="30AC17BB" w:rsidR="00554A31" w:rsidRPr="00D63561" w:rsidRDefault="00554A31" w:rsidP="00D63561">
      <w:pPr>
        <w:spacing w:line="480" w:lineRule="auto"/>
        <w:ind w:left="720"/>
      </w:pPr>
      <w:r>
        <w:rPr>
          <w:rStyle w:val="cls-response"/>
        </w:rPr>
        <w:t xml:space="preserve">transference and compassion. </w:t>
      </w:r>
      <w:r>
        <w:rPr>
          <w:rStyle w:val="cls-response"/>
          <w:i/>
          <w:iCs/>
        </w:rPr>
        <w:t>Journal of the Royal Society of Medicine</w:t>
      </w:r>
      <w:r>
        <w:rPr>
          <w:rStyle w:val="cls-response"/>
        </w:rPr>
        <w:t xml:space="preserve">, </w:t>
      </w:r>
      <w:r>
        <w:rPr>
          <w:rStyle w:val="cls-response"/>
          <w:i/>
          <w:iCs/>
        </w:rPr>
        <w:t>112</w:t>
      </w:r>
      <w:r>
        <w:rPr>
          <w:rStyle w:val="cls-response"/>
        </w:rPr>
        <w:t xml:space="preserve">(10), 420–423. </w:t>
      </w:r>
      <w:r w:rsidR="00010CDC" w:rsidRPr="00010CDC">
        <w:rPr>
          <w:rStyle w:val="cls-response"/>
          <w:color w:val="000000" w:themeColor="text1"/>
        </w:rPr>
        <w:t>https://doi.org/10.1177/0141076819875112</w:t>
      </w:r>
    </w:p>
    <w:p w14:paraId="430964ED" w14:textId="77777777" w:rsidR="002C2825" w:rsidRDefault="002C2825" w:rsidP="002C2825">
      <w:pPr>
        <w:spacing w:line="480" w:lineRule="auto"/>
        <w:rPr>
          <w:color w:val="222222"/>
          <w:shd w:val="clear" w:color="auto" w:fill="FFFFFF"/>
        </w:rPr>
      </w:pPr>
      <w:r w:rsidRPr="002C2825">
        <w:rPr>
          <w:color w:val="222222"/>
          <w:shd w:val="clear" w:color="auto" w:fill="FFFFFF"/>
        </w:rPr>
        <w:t xml:space="preserve">Melin, G. (2000). Pragmatism and self-organization: Research collaboration on the individual </w:t>
      </w:r>
    </w:p>
    <w:p w14:paraId="5CA1216C" w14:textId="37C82723" w:rsidR="002C2825" w:rsidRDefault="002C2825" w:rsidP="002C2825">
      <w:pPr>
        <w:spacing w:line="480" w:lineRule="auto"/>
        <w:ind w:firstLine="720"/>
        <w:rPr>
          <w:color w:val="222222"/>
          <w:shd w:val="clear" w:color="auto" w:fill="FFFFFF"/>
        </w:rPr>
      </w:pPr>
      <w:r w:rsidRPr="002C2825">
        <w:rPr>
          <w:color w:val="222222"/>
          <w:shd w:val="clear" w:color="auto" w:fill="FFFFFF"/>
        </w:rPr>
        <w:t>level.</w:t>
      </w:r>
      <w:r w:rsidRPr="002C2825">
        <w:rPr>
          <w:rStyle w:val="apple-converted-space"/>
          <w:color w:val="222222"/>
          <w:shd w:val="clear" w:color="auto" w:fill="FFFFFF"/>
        </w:rPr>
        <w:t> </w:t>
      </w:r>
      <w:r w:rsidRPr="002C2825">
        <w:rPr>
          <w:i/>
          <w:iCs/>
          <w:color w:val="222222"/>
        </w:rPr>
        <w:t>Research policy</w:t>
      </w:r>
      <w:r w:rsidRPr="002C2825">
        <w:rPr>
          <w:color w:val="222222"/>
          <w:shd w:val="clear" w:color="auto" w:fill="FFFFFF"/>
        </w:rPr>
        <w:t>,</w:t>
      </w:r>
      <w:r w:rsidRPr="002C2825">
        <w:rPr>
          <w:rStyle w:val="apple-converted-space"/>
          <w:color w:val="222222"/>
          <w:shd w:val="clear" w:color="auto" w:fill="FFFFFF"/>
        </w:rPr>
        <w:t> </w:t>
      </w:r>
      <w:r w:rsidRPr="002C2825">
        <w:rPr>
          <w:i/>
          <w:iCs/>
          <w:color w:val="222222"/>
        </w:rPr>
        <w:t>29</w:t>
      </w:r>
      <w:r w:rsidRPr="002C2825">
        <w:rPr>
          <w:color w:val="222222"/>
          <w:shd w:val="clear" w:color="auto" w:fill="FFFFFF"/>
        </w:rPr>
        <w:t>(1), 31-40.</w:t>
      </w:r>
    </w:p>
    <w:p w14:paraId="149247AE" w14:textId="48666705" w:rsidR="0082584D" w:rsidRDefault="0082584D" w:rsidP="0082584D">
      <w:pPr>
        <w:spacing w:line="480" w:lineRule="auto"/>
        <w:rPr>
          <w:color w:val="222222"/>
          <w:shd w:val="clear" w:color="auto" w:fill="FFFFFF"/>
        </w:rPr>
      </w:pPr>
      <w:r>
        <w:rPr>
          <w:color w:val="222222"/>
          <w:shd w:val="clear" w:color="auto" w:fill="FFFFFF"/>
        </w:rPr>
        <w:t xml:space="preserve">Moustakas, C. (1994). </w:t>
      </w:r>
      <w:r>
        <w:rPr>
          <w:i/>
          <w:iCs/>
          <w:color w:val="222222"/>
          <w:shd w:val="clear" w:color="auto" w:fill="FFFFFF"/>
        </w:rPr>
        <w:t>Phenomenological Research Methods.</w:t>
      </w:r>
      <w:r w:rsidR="003C64BA">
        <w:rPr>
          <w:i/>
          <w:iCs/>
          <w:color w:val="222222"/>
          <w:shd w:val="clear" w:color="auto" w:fill="FFFFFF"/>
        </w:rPr>
        <w:t xml:space="preserve"> </w:t>
      </w:r>
      <w:r>
        <w:rPr>
          <w:color w:val="222222"/>
          <w:shd w:val="clear" w:color="auto" w:fill="FFFFFF"/>
        </w:rPr>
        <w:t>Sage.</w:t>
      </w:r>
    </w:p>
    <w:p w14:paraId="4E630B9D" w14:textId="77777777" w:rsidR="00163378" w:rsidRDefault="003C64BA" w:rsidP="00163378">
      <w:pPr>
        <w:spacing w:line="480" w:lineRule="auto"/>
        <w:rPr>
          <w:color w:val="222222"/>
          <w:shd w:val="clear" w:color="auto" w:fill="FFFFFF"/>
        </w:rPr>
      </w:pPr>
      <w:r>
        <w:rPr>
          <w:color w:val="222222"/>
          <w:shd w:val="clear" w:color="auto" w:fill="FFFFFF"/>
        </w:rPr>
        <w:t xml:space="preserve">Noguera, F. (2018). Tools and Devices for Intervention Research: The Case of Intervention </w:t>
      </w:r>
      <w:r w:rsidR="00163378">
        <w:rPr>
          <w:color w:val="222222"/>
          <w:shd w:val="clear" w:color="auto" w:fill="FFFFFF"/>
        </w:rPr>
        <w:t xml:space="preserve">in </w:t>
      </w:r>
    </w:p>
    <w:p w14:paraId="63622879" w14:textId="5DD5D0B6" w:rsidR="003C64BA" w:rsidRPr="0082584D" w:rsidRDefault="00163378" w:rsidP="00D63561">
      <w:pPr>
        <w:spacing w:line="480" w:lineRule="auto"/>
        <w:ind w:left="720"/>
        <w:rPr>
          <w:color w:val="222222"/>
          <w:shd w:val="clear" w:color="auto" w:fill="FFFFFF"/>
        </w:rPr>
      </w:pPr>
      <w:r>
        <w:rPr>
          <w:color w:val="222222"/>
          <w:shd w:val="clear" w:color="auto" w:fill="FFFFFF"/>
        </w:rPr>
        <w:t xml:space="preserve">Human Resource Management. In A. F. </w:t>
      </w:r>
      <w:r>
        <w:rPr>
          <w:color w:val="222222"/>
          <w:shd w:val="clear" w:color="auto" w:fill="FFFFFF"/>
        </w:rPr>
        <w:t>Buono,</w:t>
      </w:r>
      <w:r>
        <w:rPr>
          <w:color w:val="222222"/>
          <w:shd w:val="clear" w:color="auto" w:fill="FFFFFF"/>
        </w:rPr>
        <w:t xml:space="preserve"> H.</w:t>
      </w:r>
      <w:r>
        <w:rPr>
          <w:color w:val="222222"/>
          <w:shd w:val="clear" w:color="auto" w:fill="FFFFFF"/>
        </w:rPr>
        <w:t xml:space="preserve"> Savall, &amp; </w:t>
      </w:r>
      <w:r>
        <w:rPr>
          <w:color w:val="222222"/>
          <w:shd w:val="clear" w:color="auto" w:fill="FFFFFF"/>
        </w:rPr>
        <w:t xml:space="preserve">L. </w:t>
      </w:r>
      <w:r>
        <w:rPr>
          <w:color w:val="222222"/>
          <w:shd w:val="clear" w:color="auto" w:fill="FFFFFF"/>
        </w:rPr>
        <w:t>Cappalletti (</w:t>
      </w:r>
      <w:r>
        <w:rPr>
          <w:color w:val="222222"/>
          <w:shd w:val="clear" w:color="auto" w:fill="FFFFFF"/>
        </w:rPr>
        <w:t xml:space="preserve">Eds.). </w:t>
      </w:r>
      <w:r>
        <w:rPr>
          <w:i/>
          <w:iCs/>
          <w:color w:val="222222"/>
          <w:shd w:val="clear" w:color="auto" w:fill="FFFFFF"/>
        </w:rPr>
        <w:t xml:space="preserve">Intervention Research: From Conceptualization to Publication. </w:t>
      </w:r>
      <w:r>
        <w:rPr>
          <w:color w:val="222222"/>
          <w:shd w:val="clear" w:color="auto" w:fill="FFFFFF"/>
        </w:rPr>
        <w:t>IAP.</w:t>
      </w:r>
    </w:p>
    <w:p w14:paraId="6E8C0E01" w14:textId="77777777" w:rsidR="00C65F2D" w:rsidRDefault="00C65F2D" w:rsidP="00C65F2D">
      <w:pPr>
        <w:spacing w:line="480" w:lineRule="auto"/>
        <w:rPr>
          <w:color w:val="222222"/>
          <w:shd w:val="clear" w:color="auto" w:fill="FFFFFF"/>
        </w:rPr>
      </w:pPr>
      <w:r>
        <w:rPr>
          <w:color w:val="222222"/>
          <w:shd w:val="clear" w:color="auto" w:fill="FFFFFF"/>
        </w:rPr>
        <w:t xml:space="preserve">Phillipson, M. (1972). Phenomenological philosophy and sociology. In P. Filmer, D. Phillipson, </w:t>
      </w:r>
    </w:p>
    <w:p w14:paraId="19ECCBD3" w14:textId="1E98FF6F" w:rsidR="00C65F2D" w:rsidRPr="00C65F2D" w:rsidRDefault="00C65F2D" w:rsidP="00C65F2D">
      <w:pPr>
        <w:spacing w:line="480" w:lineRule="auto"/>
        <w:ind w:firstLine="720"/>
        <w:rPr>
          <w:color w:val="222222"/>
          <w:shd w:val="clear" w:color="auto" w:fill="FFFFFF"/>
        </w:rPr>
      </w:pPr>
      <w:r>
        <w:rPr>
          <w:color w:val="222222"/>
          <w:shd w:val="clear" w:color="auto" w:fill="FFFFFF"/>
        </w:rPr>
        <w:t xml:space="preserve">D. Silverman, &amp; D. Walsh (Eds.), </w:t>
      </w:r>
      <w:r>
        <w:rPr>
          <w:i/>
          <w:iCs/>
          <w:color w:val="222222"/>
          <w:shd w:val="clear" w:color="auto" w:fill="FFFFFF"/>
        </w:rPr>
        <w:t>New directions in sociological inquiry.</w:t>
      </w:r>
      <w:r>
        <w:rPr>
          <w:color w:val="222222"/>
          <w:shd w:val="clear" w:color="auto" w:fill="FFFFFF"/>
        </w:rPr>
        <w:t xml:space="preserve"> MIT Press.</w:t>
      </w:r>
    </w:p>
    <w:p w14:paraId="290B40C5" w14:textId="77777777" w:rsidR="0064640F" w:rsidRDefault="0064640F" w:rsidP="0064640F">
      <w:pPr>
        <w:spacing w:line="480" w:lineRule="auto"/>
        <w:rPr>
          <w:i/>
          <w:iCs/>
          <w:color w:val="222222"/>
        </w:rPr>
      </w:pPr>
      <w:r w:rsidRPr="0064640F">
        <w:rPr>
          <w:color w:val="222222"/>
          <w:shd w:val="clear" w:color="auto" w:fill="FFFFFF"/>
        </w:rPr>
        <w:t>Peragine, V., &amp; Ferreira, F. (2015). Equality of opportunity: Theory and evidence.</w:t>
      </w:r>
      <w:r w:rsidRPr="0064640F">
        <w:rPr>
          <w:rStyle w:val="apple-converted-space"/>
          <w:color w:val="222222"/>
          <w:shd w:val="clear" w:color="auto" w:fill="FFFFFF"/>
        </w:rPr>
        <w:t> </w:t>
      </w:r>
      <w:r w:rsidRPr="0064640F">
        <w:rPr>
          <w:i/>
          <w:iCs/>
          <w:color w:val="222222"/>
        </w:rPr>
        <w:t xml:space="preserve">World Bank </w:t>
      </w:r>
    </w:p>
    <w:p w14:paraId="54182C9C" w14:textId="02713908" w:rsidR="0064640F" w:rsidRDefault="0064640F" w:rsidP="0064640F">
      <w:pPr>
        <w:spacing w:line="480" w:lineRule="auto"/>
        <w:ind w:firstLine="720"/>
        <w:rPr>
          <w:color w:val="222222"/>
          <w:shd w:val="clear" w:color="auto" w:fill="FFFFFF"/>
        </w:rPr>
      </w:pPr>
      <w:r w:rsidRPr="0064640F">
        <w:rPr>
          <w:i/>
          <w:iCs/>
          <w:color w:val="222222"/>
        </w:rPr>
        <w:t>Policy Research Paper</w:t>
      </w:r>
      <w:r w:rsidRPr="0064640F">
        <w:rPr>
          <w:color w:val="222222"/>
          <w:shd w:val="clear" w:color="auto" w:fill="FFFFFF"/>
        </w:rPr>
        <w:t>,</w:t>
      </w:r>
      <w:r w:rsidRPr="0064640F">
        <w:rPr>
          <w:rStyle w:val="apple-converted-space"/>
          <w:color w:val="222222"/>
          <w:shd w:val="clear" w:color="auto" w:fill="FFFFFF"/>
        </w:rPr>
        <w:t> </w:t>
      </w:r>
      <w:r w:rsidRPr="0064640F">
        <w:rPr>
          <w:i/>
          <w:iCs/>
          <w:color w:val="222222"/>
        </w:rPr>
        <w:t>7217</w:t>
      </w:r>
      <w:r w:rsidRPr="0064640F">
        <w:rPr>
          <w:color w:val="222222"/>
          <w:shd w:val="clear" w:color="auto" w:fill="FFFFFF"/>
        </w:rPr>
        <w:t>.</w:t>
      </w:r>
    </w:p>
    <w:p w14:paraId="4CA5A340" w14:textId="27418FB1" w:rsidR="0082584D" w:rsidRPr="0082584D" w:rsidRDefault="0082584D" w:rsidP="00D63561">
      <w:pPr>
        <w:spacing w:line="480" w:lineRule="auto"/>
      </w:pPr>
      <w:r>
        <w:rPr>
          <w:color w:val="222222"/>
          <w:shd w:val="clear" w:color="auto" w:fill="FFFFFF"/>
        </w:rPr>
        <w:lastRenderedPageBreak/>
        <w:t xml:space="preserve">Peoples, K. (2021). </w:t>
      </w:r>
      <w:r>
        <w:rPr>
          <w:i/>
          <w:iCs/>
          <w:color w:val="222222"/>
          <w:shd w:val="clear" w:color="auto" w:fill="FFFFFF"/>
        </w:rPr>
        <w:t xml:space="preserve">How to Write a Phenomenological Dissertation: A Step-by-Step Guide. </w:t>
      </w:r>
      <w:r>
        <w:rPr>
          <w:color w:val="222222"/>
          <w:shd w:val="clear" w:color="auto" w:fill="FFFFFF"/>
        </w:rPr>
        <w:t>Sage.</w:t>
      </w:r>
    </w:p>
    <w:p w14:paraId="748E0096" w14:textId="5014B0E4" w:rsidR="00C67F51" w:rsidRPr="002F6EE7" w:rsidRDefault="00C67F51" w:rsidP="00C67F51">
      <w:pPr>
        <w:spacing w:line="480" w:lineRule="auto"/>
        <w:ind w:left="720" w:hanging="720"/>
        <w:rPr>
          <w:color w:val="000000" w:themeColor="text1"/>
        </w:rPr>
      </w:pPr>
      <w:r w:rsidRPr="002F6EE7">
        <w:rPr>
          <w:color w:val="000000" w:themeColor="text1"/>
        </w:rPr>
        <w:t xml:space="preserve">Polkinghorne, D. E. (1988). </w:t>
      </w:r>
      <w:r w:rsidRPr="002F6EE7">
        <w:rPr>
          <w:i/>
          <w:color w:val="000000" w:themeColor="text1"/>
        </w:rPr>
        <w:t xml:space="preserve">Narrative knowing and the human sciences. </w:t>
      </w:r>
      <w:r w:rsidRPr="002F6EE7">
        <w:rPr>
          <w:color w:val="000000" w:themeColor="text1"/>
        </w:rPr>
        <w:t>State University of New York Press.</w:t>
      </w:r>
    </w:p>
    <w:p w14:paraId="14E9CD4F" w14:textId="77777777" w:rsidR="00C67F51" w:rsidRPr="002F6EE7" w:rsidRDefault="00C67F51" w:rsidP="00C67F51">
      <w:pPr>
        <w:spacing w:line="480" w:lineRule="auto"/>
        <w:ind w:left="720" w:hanging="720"/>
        <w:rPr>
          <w:color w:val="000000" w:themeColor="text1"/>
        </w:rPr>
      </w:pPr>
      <w:r w:rsidRPr="002F6EE7">
        <w:rPr>
          <w:color w:val="000000" w:themeColor="text1"/>
        </w:rPr>
        <w:t xml:space="preserve">Rhodes, C., &amp; Brown, A. D. (2005). Narrative, organizations and research. </w:t>
      </w:r>
      <w:r w:rsidRPr="002F6EE7">
        <w:rPr>
          <w:i/>
          <w:iCs/>
          <w:color w:val="000000" w:themeColor="text1"/>
        </w:rPr>
        <w:t>International Journal of Management Reviews</w:t>
      </w:r>
      <w:r w:rsidRPr="002F6EE7">
        <w:rPr>
          <w:color w:val="000000" w:themeColor="text1"/>
        </w:rPr>
        <w:t xml:space="preserve">, </w:t>
      </w:r>
      <w:r w:rsidRPr="002F6EE7">
        <w:rPr>
          <w:i/>
          <w:iCs/>
          <w:color w:val="000000" w:themeColor="text1"/>
        </w:rPr>
        <w:t>7</w:t>
      </w:r>
      <w:r w:rsidRPr="002F6EE7">
        <w:rPr>
          <w:color w:val="000000" w:themeColor="text1"/>
        </w:rPr>
        <w:t>(3), 167-188.</w:t>
      </w:r>
    </w:p>
    <w:p w14:paraId="7C0C7D44" w14:textId="4601D9CA" w:rsidR="00493096" w:rsidRDefault="00C67F51" w:rsidP="006965FF">
      <w:pPr>
        <w:spacing w:line="480" w:lineRule="auto"/>
        <w:ind w:left="720" w:hanging="720"/>
        <w:rPr>
          <w:color w:val="000000" w:themeColor="text1"/>
        </w:rPr>
      </w:pPr>
      <w:r w:rsidRPr="002F6EE7">
        <w:rPr>
          <w:color w:val="000000" w:themeColor="text1"/>
        </w:rPr>
        <w:t xml:space="preserve">Robert, D. &amp; Shenhav, S. (2014). Fundamental assumptions in narrative analysis: Mapping the field. </w:t>
      </w:r>
      <w:r w:rsidRPr="002F6EE7">
        <w:rPr>
          <w:i/>
          <w:color w:val="000000" w:themeColor="text1"/>
        </w:rPr>
        <w:t>The Qualitative Report, 19</w:t>
      </w:r>
      <w:r w:rsidRPr="002F6EE7">
        <w:rPr>
          <w:color w:val="000000" w:themeColor="text1"/>
        </w:rPr>
        <w:t>(38), 1-17.</w:t>
      </w:r>
    </w:p>
    <w:p w14:paraId="669FEC24" w14:textId="77777777" w:rsidR="0064640F" w:rsidRDefault="0064640F" w:rsidP="0064640F">
      <w:pPr>
        <w:spacing w:line="480" w:lineRule="auto"/>
        <w:rPr>
          <w:i/>
          <w:iCs/>
          <w:color w:val="222222"/>
        </w:rPr>
      </w:pPr>
      <w:r w:rsidRPr="0064640F">
        <w:rPr>
          <w:color w:val="222222"/>
          <w:shd w:val="clear" w:color="auto" w:fill="FFFFFF"/>
        </w:rPr>
        <w:t>Roemer, J. E., &amp; Trannoy, A. (2016). Equality of opportunity: Theory and measurement.</w:t>
      </w:r>
      <w:r w:rsidRPr="0064640F">
        <w:rPr>
          <w:rStyle w:val="apple-converted-space"/>
          <w:color w:val="222222"/>
          <w:shd w:val="clear" w:color="auto" w:fill="FFFFFF"/>
        </w:rPr>
        <w:t> </w:t>
      </w:r>
      <w:r w:rsidRPr="0064640F">
        <w:rPr>
          <w:i/>
          <w:iCs/>
          <w:color w:val="222222"/>
        </w:rPr>
        <w:t xml:space="preserve">Journal </w:t>
      </w:r>
    </w:p>
    <w:p w14:paraId="500CF81E" w14:textId="7459286F" w:rsidR="0064640F" w:rsidRDefault="0064640F" w:rsidP="0064640F">
      <w:pPr>
        <w:spacing w:line="480" w:lineRule="auto"/>
        <w:ind w:firstLine="720"/>
        <w:rPr>
          <w:color w:val="222222"/>
          <w:shd w:val="clear" w:color="auto" w:fill="FFFFFF"/>
        </w:rPr>
      </w:pPr>
      <w:r w:rsidRPr="0064640F">
        <w:rPr>
          <w:i/>
          <w:iCs/>
          <w:color w:val="222222"/>
        </w:rPr>
        <w:t>of Economic Literature</w:t>
      </w:r>
      <w:r w:rsidRPr="0064640F">
        <w:rPr>
          <w:color w:val="222222"/>
          <w:shd w:val="clear" w:color="auto" w:fill="FFFFFF"/>
        </w:rPr>
        <w:t>,</w:t>
      </w:r>
      <w:r w:rsidRPr="0064640F">
        <w:rPr>
          <w:rStyle w:val="apple-converted-space"/>
          <w:color w:val="222222"/>
          <w:shd w:val="clear" w:color="auto" w:fill="FFFFFF"/>
        </w:rPr>
        <w:t> </w:t>
      </w:r>
      <w:r w:rsidRPr="0064640F">
        <w:rPr>
          <w:i/>
          <w:iCs/>
          <w:color w:val="222222"/>
        </w:rPr>
        <w:t>54</w:t>
      </w:r>
      <w:r w:rsidRPr="0064640F">
        <w:rPr>
          <w:color w:val="222222"/>
          <w:shd w:val="clear" w:color="auto" w:fill="FFFFFF"/>
        </w:rPr>
        <w:t>(4), 1288-1332.</w:t>
      </w:r>
    </w:p>
    <w:p w14:paraId="27759AF6" w14:textId="77777777" w:rsidR="00C45CDE" w:rsidRDefault="00C45CDE" w:rsidP="00C45CDE">
      <w:pPr>
        <w:spacing w:line="480" w:lineRule="auto"/>
        <w:rPr>
          <w:color w:val="222222"/>
          <w:shd w:val="clear" w:color="auto" w:fill="FFFFFF"/>
        </w:rPr>
      </w:pPr>
      <w:r w:rsidRPr="00C45CDE">
        <w:rPr>
          <w:color w:val="222222"/>
          <w:shd w:val="clear" w:color="auto" w:fill="FFFFFF"/>
        </w:rPr>
        <w:t xml:space="preserve">Rothschild, Z. K., Landau, M. J., Sullivan, D., &amp; Keefer, L. A. (2012). A dual-motive model of </w:t>
      </w:r>
    </w:p>
    <w:p w14:paraId="1B712FC6" w14:textId="65C68D55" w:rsidR="00C45CDE" w:rsidRPr="0064640F" w:rsidRDefault="00C45CDE" w:rsidP="00C45CDE">
      <w:pPr>
        <w:spacing w:line="480" w:lineRule="auto"/>
        <w:ind w:left="720"/>
      </w:pPr>
      <w:r w:rsidRPr="00C45CDE">
        <w:rPr>
          <w:color w:val="222222"/>
          <w:shd w:val="clear" w:color="auto" w:fill="FFFFFF"/>
        </w:rPr>
        <w:t>scapegoating: displacing blame to reduce guilt or increase control.</w:t>
      </w:r>
      <w:r w:rsidRPr="00C45CDE">
        <w:rPr>
          <w:rStyle w:val="apple-converted-space"/>
          <w:color w:val="222222"/>
          <w:shd w:val="clear" w:color="auto" w:fill="FFFFFF"/>
        </w:rPr>
        <w:t> </w:t>
      </w:r>
      <w:r w:rsidRPr="00C45CDE">
        <w:rPr>
          <w:i/>
          <w:iCs/>
          <w:color w:val="222222"/>
        </w:rPr>
        <w:t>Journal of personality and social psychology</w:t>
      </w:r>
      <w:r w:rsidRPr="00C45CDE">
        <w:rPr>
          <w:color w:val="222222"/>
          <w:shd w:val="clear" w:color="auto" w:fill="FFFFFF"/>
        </w:rPr>
        <w:t>,</w:t>
      </w:r>
      <w:r w:rsidRPr="00C45CDE">
        <w:rPr>
          <w:rStyle w:val="apple-converted-space"/>
          <w:color w:val="222222"/>
          <w:shd w:val="clear" w:color="auto" w:fill="FFFFFF"/>
        </w:rPr>
        <w:t> </w:t>
      </w:r>
      <w:r w:rsidRPr="00C45CDE">
        <w:rPr>
          <w:i/>
          <w:iCs/>
          <w:color w:val="222222"/>
        </w:rPr>
        <w:t>102</w:t>
      </w:r>
      <w:r w:rsidRPr="00C45CDE">
        <w:rPr>
          <w:color w:val="222222"/>
          <w:shd w:val="clear" w:color="auto" w:fill="FFFFFF"/>
        </w:rPr>
        <w:t>(6), 1148.</w:t>
      </w:r>
    </w:p>
    <w:p w14:paraId="2910EAB2" w14:textId="77777777" w:rsidR="00C53C09" w:rsidRDefault="00C53C09" w:rsidP="00C53C09">
      <w:pPr>
        <w:spacing w:line="480" w:lineRule="auto"/>
      </w:pPr>
      <w:r>
        <w:t xml:space="preserve">Roulet, T. J., &amp; Pichler, R. (2020). Blame Game Theory: Scapegoating, Whistleblowing and </w:t>
      </w:r>
    </w:p>
    <w:p w14:paraId="5B601B76" w14:textId="09087E9E" w:rsidR="00C53C09" w:rsidRPr="00C53C09" w:rsidRDefault="00C53C09" w:rsidP="00C53C09">
      <w:pPr>
        <w:spacing w:line="480" w:lineRule="auto"/>
        <w:ind w:left="720"/>
      </w:pPr>
      <w:r>
        <w:t xml:space="preserve">Discursive Struggles following Accusations of Organizational Misconduct. </w:t>
      </w:r>
      <w:r>
        <w:rPr>
          <w:i/>
          <w:iCs/>
        </w:rPr>
        <w:t>Organization Theory</w:t>
      </w:r>
      <w:r>
        <w:t xml:space="preserve">, </w:t>
      </w:r>
      <w:r>
        <w:rPr>
          <w:i/>
          <w:iCs/>
        </w:rPr>
        <w:t>1</w:t>
      </w:r>
      <w:r>
        <w:t>(4), 2631787720975192.</w:t>
      </w:r>
    </w:p>
    <w:p w14:paraId="2B0DD12D" w14:textId="77777777" w:rsidR="002C2825" w:rsidRDefault="002C2825" w:rsidP="002C2825">
      <w:pPr>
        <w:spacing w:line="480" w:lineRule="auto"/>
        <w:rPr>
          <w:color w:val="222222"/>
          <w:shd w:val="clear" w:color="auto" w:fill="FFFFFF"/>
        </w:rPr>
      </w:pPr>
      <w:r w:rsidRPr="002C2825">
        <w:rPr>
          <w:color w:val="222222"/>
          <w:shd w:val="clear" w:color="auto" w:fill="FFFFFF"/>
        </w:rPr>
        <w:t xml:space="preserve">Salanova, M., Llorens, S., Cifre, E., &amp; Martínez, I. M. (2012). We need a hero! Toward a </w:t>
      </w:r>
    </w:p>
    <w:p w14:paraId="22BCC3D0" w14:textId="1ACC823F" w:rsidR="002C2825" w:rsidRPr="002C2825" w:rsidRDefault="002C2825" w:rsidP="002C2825">
      <w:pPr>
        <w:spacing w:line="480" w:lineRule="auto"/>
        <w:ind w:left="720"/>
      </w:pPr>
      <w:r w:rsidRPr="002C2825">
        <w:rPr>
          <w:color w:val="222222"/>
          <w:shd w:val="clear" w:color="auto" w:fill="FFFFFF"/>
        </w:rPr>
        <w:t>validation of the healthy and resilient organization (HERO) model.</w:t>
      </w:r>
      <w:r w:rsidRPr="002C2825">
        <w:rPr>
          <w:rStyle w:val="apple-converted-space"/>
          <w:color w:val="222222"/>
          <w:shd w:val="clear" w:color="auto" w:fill="FFFFFF"/>
        </w:rPr>
        <w:t> </w:t>
      </w:r>
      <w:r w:rsidRPr="002C2825">
        <w:rPr>
          <w:i/>
          <w:iCs/>
          <w:color w:val="222222"/>
        </w:rPr>
        <w:t>Group &amp; Organization Management</w:t>
      </w:r>
      <w:r w:rsidRPr="002C2825">
        <w:rPr>
          <w:color w:val="222222"/>
          <w:shd w:val="clear" w:color="auto" w:fill="FFFFFF"/>
        </w:rPr>
        <w:t>,</w:t>
      </w:r>
      <w:r w:rsidRPr="002C2825">
        <w:rPr>
          <w:rStyle w:val="apple-converted-space"/>
          <w:color w:val="222222"/>
          <w:shd w:val="clear" w:color="auto" w:fill="FFFFFF"/>
        </w:rPr>
        <w:t> </w:t>
      </w:r>
      <w:r w:rsidRPr="002C2825">
        <w:rPr>
          <w:i/>
          <w:iCs/>
          <w:color w:val="222222"/>
        </w:rPr>
        <w:t>37</w:t>
      </w:r>
      <w:r w:rsidRPr="002C2825">
        <w:rPr>
          <w:color w:val="222222"/>
          <w:shd w:val="clear" w:color="auto" w:fill="FFFFFF"/>
        </w:rPr>
        <w:t>(6), 785-822.</w:t>
      </w:r>
    </w:p>
    <w:p w14:paraId="5A01947E" w14:textId="77777777" w:rsidR="006965FF" w:rsidRDefault="00C67F51" w:rsidP="006965FF">
      <w:pPr>
        <w:spacing w:line="480" w:lineRule="auto"/>
        <w:rPr>
          <w:i/>
          <w:iCs/>
          <w:color w:val="000000" w:themeColor="text1"/>
        </w:rPr>
      </w:pPr>
      <w:r w:rsidRPr="006965FF">
        <w:rPr>
          <w:color w:val="000000" w:themeColor="text1"/>
          <w:shd w:val="clear" w:color="auto" w:fill="FFFFFF"/>
        </w:rPr>
        <w:t>Saraceno, A. (2021).</w:t>
      </w:r>
      <w:r w:rsidRPr="006965FF">
        <w:rPr>
          <w:rStyle w:val="apple-converted-space"/>
          <w:color w:val="000000" w:themeColor="text1"/>
          <w:shd w:val="clear" w:color="auto" w:fill="FFFFFF"/>
        </w:rPr>
        <w:t> </w:t>
      </w:r>
      <w:r w:rsidRPr="006965FF">
        <w:rPr>
          <w:i/>
          <w:iCs/>
          <w:color w:val="000000" w:themeColor="text1"/>
        </w:rPr>
        <w:t xml:space="preserve">The shape of crisis: Making-sense of the experience of crisis within </w:t>
      </w:r>
    </w:p>
    <w:p w14:paraId="5B855E69" w14:textId="4B5A5253" w:rsidR="00C67F51" w:rsidRDefault="00C67F51" w:rsidP="006965FF">
      <w:pPr>
        <w:spacing w:line="480" w:lineRule="auto"/>
        <w:ind w:left="720"/>
        <w:rPr>
          <w:color w:val="000000" w:themeColor="text1"/>
          <w:shd w:val="clear" w:color="auto" w:fill="FFFFFF"/>
        </w:rPr>
      </w:pPr>
      <w:r w:rsidRPr="006965FF">
        <w:rPr>
          <w:i/>
          <w:iCs/>
          <w:color w:val="000000" w:themeColor="text1"/>
        </w:rPr>
        <w:t>organizations</w:t>
      </w:r>
      <w:r w:rsidRPr="006965FF">
        <w:rPr>
          <w:rStyle w:val="apple-converted-space"/>
          <w:i/>
          <w:iCs/>
          <w:color w:val="000000" w:themeColor="text1"/>
        </w:rPr>
        <w:t> </w:t>
      </w:r>
      <w:r w:rsidRPr="006965FF">
        <w:rPr>
          <w:color w:val="000000" w:themeColor="text1"/>
          <w:shd w:val="clear" w:color="auto" w:fill="FFFFFF"/>
        </w:rPr>
        <w:t xml:space="preserve">(Order No. 28490801). Available from ProQuest Dissertations &amp; Theses Global: The Humanities and Social Sciences Collection. (2532524679). </w:t>
      </w:r>
    </w:p>
    <w:p w14:paraId="261C1E2E" w14:textId="77777777" w:rsidR="00C53C09" w:rsidRDefault="00C53C09" w:rsidP="00C53C09">
      <w:pPr>
        <w:spacing w:line="480" w:lineRule="auto"/>
      </w:pPr>
      <w:r>
        <w:t xml:space="preserve">Shadnam, M., Crane, A., &amp; Lawrence, T. B. (2018). Who calls it? Actors and accounts in the </w:t>
      </w:r>
    </w:p>
    <w:p w14:paraId="63151005" w14:textId="1FBE9185" w:rsidR="00C53C09" w:rsidRPr="00C53C09" w:rsidRDefault="00C53C09" w:rsidP="00C53C09">
      <w:pPr>
        <w:spacing w:line="480" w:lineRule="auto"/>
        <w:ind w:firstLine="720"/>
      </w:pPr>
      <w:r>
        <w:t xml:space="preserve">social construction of organizational moral failure. </w:t>
      </w:r>
      <w:r>
        <w:rPr>
          <w:i/>
          <w:iCs/>
        </w:rPr>
        <w:t>Journal of Business Ethics</w:t>
      </w:r>
      <w:r>
        <w:t>, 1-19.</w:t>
      </w:r>
    </w:p>
    <w:p w14:paraId="4A8E6CCE" w14:textId="77777777" w:rsidR="002C08DF" w:rsidRPr="00AB227F" w:rsidRDefault="002C08DF" w:rsidP="00D12E18">
      <w:pPr>
        <w:pStyle w:val="BodyText"/>
        <w:spacing w:after="0" w:line="480" w:lineRule="auto"/>
        <w:rPr>
          <w:color w:val="000000" w:themeColor="text1"/>
        </w:rPr>
      </w:pPr>
      <w:r w:rsidRPr="00AB227F">
        <w:rPr>
          <w:color w:val="000000" w:themeColor="text1"/>
          <w:shd w:val="clear" w:color="auto" w:fill="FFFFFF"/>
        </w:rPr>
        <w:lastRenderedPageBreak/>
        <w:t>Shufutinsky, A. (2020).</w:t>
      </w:r>
      <w:r w:rsidRPr="00AB227F">
        <w:rPr>
          <w:color w:val="000000" w:themeColor="text1"/>
        </w:rPr>
        <w:t xml:space="preserve"> Employing Use of Self for Transparency, Rigor, Trustworthiness, and </w:t>
      </w:r>
    </w:p>
    <w:p w14:paraId="12FD5F95" w14:textId="2811046D" w:rsidR="002C08DF" w:rsidRPr="00AB227F" w:rsidRDefault="002C08DF" w:rsidP="00D12E18">
      <w:pPr>
        <w:pStyle w:val="BodyText"/>
        <w:spacing w:after="0" w:line="480" w:lineRule="auto"/>
        <w:ind w:left="720"/>
        <w:rPr>
          <w:color w:val="000000" w:themeColor="text1"/>
        </w:rPr>
      </w:pPr>
      <w:r w:rsidRPr="00AB227F">
        <w:rPr>
          <w:color w:val="000000" w:themeColor="text1"/>
        </w:rPr>
        <w:t xml:space="preserve">Credibility in Qualitative Organizational Research Methods. </w:t>
      </w:r>
      <w:r w:rsidRPr="00AB227F">
        <w:rPr>
          <w:i/>
          <w:iCs/>
          <w:color w:val="000000" w:themeColor="text1"/>
        </w:rPr>
        <w:t>Organization Development Review, 52</w:t>
      </w:r>
      <w:r w:rsidRPr="00AB227F">
        <w:rPr>
          <w:color w:val="000000" w:themeColor="text1"/>
        </w:rPr>
        <w:t>(1), 50 – 58.</w:t>
      </w:r>
    </w:p>
    <w:p w14:paraId="566A89D0" w14:textId="76E38F4C" w:rsidR="006965FF" w:rsidRDefault="00C67F51" w:rsidP="006965FF">
      <w:pPr>
        <w:spacing w:line="480" w:lineRule="auto"/>
        <w:rPr>
          <w:i/>
          <w:iCs/>
          <w:color w:val="000000" w:themeColor="text1"/>
        </w:rPr>
      </w:pPr>
      <w:r w:rsidRPr="006965FF">
        <w:rPr>
          <w:color w:val="000000" w:themeColor="text1"/>
          <w:shd w:val="clear" w:color="auto" w:fill="FFFFFF"/>
        </w:rPr>
        <w:t>Shufutinsky, A. (2019).</w:t>
      </w:r>
      <w:r w:rsidRPr="006965FF">
        <w:rPr>
          <w:rStyle w:val="apple-converted-space"/>
          <w:color w:val="000000" w:themeColor="text1"/>
          <w:shd w:val="clear" w:color="auto" w:fill="FFFFFF"/>
        </w:rPr>
        <w:t> </w:t>
      </w:r>
      <w:r w:rsidRPr="006965FF">
        <w:rPr>
          <w:i/>
          <w:iCs/>
          <w:color w:val="000000" w:themeColor="text1"/>
        </w:rPr>
        <w:t xml:space="preserve">From salutes to staff meetings: A triangulated qualitative inquiry study </w:t>
      </w:r>
    </w:p>
    <w:p w14:paraId="1105F2A1" w14:textId="44FECD5E" w:rsidR="00C67F51" w:rsidRDefault="00C67F51" w:rsidP="006965FF">
      <w:pPr>
        <w:spacing w:line="480" w:lineRule="auto"/>
        <w:ind w:left="720"/>
        <w:rPr>
          <w:color w:val="000000" w:themeColor="text1"/>
          <w:shd w:val="clear" w:color="auto" w:fill="FFFFFF"/>
        </w:rPr>
      </w:pPr>
      <w:r w:rsidRPr="006965FF">
        <w:rPr>
          <w:i/>
          <w:iCs/>
          <w:color w:val="000000" w:themeColor="text1"/>
        </w:rPr>
        <w:t>of the experiences of wounded warriors in post-military corporate positions</w:t>
      </w:r>
      <w:r w:rsidRPr="006965FF">
        <w:rPr>
          <w:rStyle w:val="apple-converted-space"/>
          <w:i/>
          <w:iCs/>
          <w:color w:val="000000" w:themeColor="text1"/>
        </w:rPr>
        <w:t> </w:t>
      </w:r>
      <w:r w:rsidRPr="006965FF">
        <w:rPr>
          <w:color w:val="000000" w:themeColor="text1"/>
          <w:shd w:val="clear" w:color="auto" w:fill="FFFFFF"/>
        </w:rPr>
        <w:t xml:space="preserve">(Order No. 13877860). Available from ProQuest Dissertations &amp; Theses Global: The Humanities and Social Sciences Collection. (2218754019). </w:t>
      </w:r>
    </w:p>
    <w:p w14:paraId="4415B48F" w14:textId="77777777" w:rsidR="002C2825" w:rsidRDefault="002C2825" w:rsidP="002C2825">
      <w:pPr>
        <w:widowControl w:val="0"/>
        <w:spacing w:line="480" w:lineRule="auto"/>
        <w:rPr>
          <w:bCs/>
        </w:rPr>
      </w:pPr>
      <w:r w:rsidRPr="00F61DC4">
        <w:rPr>
          <w:bCs/>
        </w:rPr>
        <w:t xml:space="preserve">Shufutinsky, A. (2018). Organizational Assessment of a Biotechnology Firm’s Safety, Health, </w:t>
      </w:r>
    </w:p>
    <w:p w14:paraId="7E195EA5" w14:textId="5A5DD04A" w:rsidR="002C2825" w:rsidRDefault="002C2825" w:rsidP="002C2825">
      <w:pPr>
        <w:widowControl w:val="0"/>
        <w:spacing w:line="480" w:lineRule="auto"/>
        <w:ind w:left="720"/>
        <w:rPr>
          <w:bCs/>
        </w:rPr>
      </w:pPr>
      <w:r w:rsidRPr="00F61DC4">
        <w:rPr>
          <w:bCs/>
        </w:rPr>
        <w:t xml:space="preserve">and Environmental Department through an Organizational Development Lens. </w:t>
      </w:r>
      <w:r w:rsidRPr="00F61DC4">
        <w:rPr>
          <w:bCs/>
          <w:i/>
        </w:rPr>
        <w:t>International Journal of Interdisciplinary &amp; Multidisciplinary Studies, 4</w:t>
      </w:r>
      <w:r w:rsidRPr="00F61DC4">
        <w:rPr>
          <w:bCs/>
        </w:rPr>
        <w:t>(3).</w:t>
      </w:r>
    </w:p>
    <w:p w14:paraId="5E5BEABA" w14:textId="77777777" w:rsidR="002C2825" w:rsidRDefault="002C2825" w:rsidP="002C2825">
      <w:pPr>
        <w:widowControl w:val="0"/>
        <w:spacing w:line="480" w:lineRule="auto"/>
        <w:rPr>
          <w:bCs/>
          <w:i/>
          <w:iCs/>
        </w:rPr>
      </w:pPr>
      <w:r>
        <w:rPr>
          <w:bCs/>
        </w:rPr>
        <w:t xml:space="preserve">Shufutinsky, B. (2021). </w:t>
      </w:r>
      <w:r>
        <w:rPr>
          <w:bCs/>
          <w:i/>
          <w:iCs/>
        </w:rPr>
        <w:t xml:space="preserve">Exploring the Lived Experiences of Middle-Eastern and North African </w:t>
      </w:r>
    </w:p>
    <w:p w14:paraId="5C0C9E9E" w14:textId="4A5F3ADB" w:rsidR="002C2825" w:rsidRDefault="002C2825" w:rsidP="002C2825">
      <w:pPr>
        <w:widowControl w:val="0"/>
        <w:spacing w:line="480" w:lineRule="auto"/>
        <w:ind w:left="720"/>
        <w:rPr>
          <w:color w:val="000000" w:themeColor="text1"/>
          <w:shd w:val="clear" w:color="auto" w:fill="FFFFFF"/>
        </w:rPr>
      </w:pPr>
      <w:r>
        <w:rPr>
          <w:bCs/>
          <w:i/>
          <w:iCs/>
        </w:rPr>
        <w:t xml:space="preserve">(MENA) Jews through Narrative Inquiry Using a Digital Storytelling Approach. </w:t>
      </w:r>
      <w:r w:rsidRPr="006965FF">
        <w:rPr>
          <w:color w:val="000000" w:themeColor="text1"/>
          <w:shd w:val="clear" w:color="auto" w:fill="FFFFFF"/>
        </w:rPr>
        <w:t>Available from ProQuest Dissertations &amp; Theses Global: The Humanities and Social Sciences Collection.</w:t>
      </w:r>
    </w:p>
    <w:p w14:paraId="56825B38" w14:textId="575D5B61" w:rsidR="00474832" w:rsidRDefault="00474832" w:rsidP="00474832">
      <w:pPr>
        <w:widowControl w:val="0"/>
        <w:spacing w:line="480" w:lineRule="auto"/>
        <w:rPr>
          <w:bCs/>
        </w:rPr>
      </w:pPr>
      <w:r>
        <w:rPr>
          <w:bCs/>
        </w:rPr>
        <w:t xml:space="preserve">Shufutinsky, B. B, Shufutinsky, A., &amp; Sibel, J. (2019). Human Resource Tolerance Policies and </w:t>
      </w:r>
    </w:p>
    <w:p w14:paraId="4261C8B6" w14:textId="2E0AFF5B" w:rsidR="00474832" w:rsidRPr="00474832" w:rsidRDefault="00474832" w:rsidP="00474832">
      <w:pPr>
        <w:widowControl w:val="0"/>
        <w:spacing w:line="480" w:lineRule="auto"/>
        <w:ind w:left="720"/>
        <w:rPr>
          <w:bCs/>
        </w:rPr>
      </w:pPr>
      <w:r>
        <w:rPr>
          <w:bCs/>
        </w:rPr>
        <w:t xml:space="preserve">the Perpetuation of Discrimination and Exclusion in the Workplace: An Interpretive Phenomenological Study. </w:t>
      </w:r>
      <w:r>
        <w:rPr>
          <w:bCs/>
          <w:i/>
          <w:color w:val="000000" w:themeColor="text1"/>
        </w:rPr>
        <w:t>Human Resource Management and Organizational Behaviour</w:t>
      </w:r>
      <w:r w:rsidRPr="00580301">
        <w:rPr>
          <w:bCs/>
          <w:color w:val="000000" w:themeColor="text1"/>
        </w:rPr>
        <w:t xml:space="preserve">, </w:t>
      </w:r>
      <w:r w:rsidRPr="00592337">
        <w:rPr>
          <w:bCs/>
          <w:i/>
          <w:iCs/>
          <w:color w:val="000000" w:themeColor="text1"/>
        </w:rPr>
        <w:t>5</w:t>
      </w:r>
      <w:r>
        <w:rPr>
          <w:bCs/>
          <w:color w:val="000000" w:themeColor="text1"/>
        </w:rPr>
        <w:t>(2)</w:t>
      </w:r>
      <w:r w:rsidRPr="00580301">
        <w:rPr>
          <w:bCs/>
          <w:color w:val="000000" w:themeColor="text1"/>
        </w:rPr>
        <w:t>.</w:t>
      </w:r>
    </w:p>
    <w:p w14:paraId="3949B29C" w14:textId="77777777" w:rsidR="006965FF" w:rsidRDefault="00C67F51" w:rsidP="006965FF">
      <w:pPr>
        <w:spacing w:line="480" w:lineRule="auto"/>
        <w:rPr>
          <w:i/>
          <w:iCs/>
          <w:color w:val="000000" w:themeColor="text1"/>
        </w:rPr>
      </w:pPr>
      <w:r w:rsidRPr="006965FF">
        <w:rPr>
          <w:color w:val="000000" w:themeColor="text1"/>
          <w:shd w:val="clear" w:color="auto" w:fill="FFFFFF"/>
        </w:rPr>
        <w:t>Sibel, J. (2019).</w:t>
      </w:r>
      <w:r w:rsidRPr="006965FF">
        <w:rPr>
          <w:rStyle w:val="apple-converted-space"/>
          <w:color w:val="000000" w:themeColor="text1"/>
          <w:shd w:val="clear" w:color="auto" w:fill="FFFFFF"/>
        </w:rPr>
        <w:t> </w:t>
      </w:r>
      <w:r w:rsidRPr="006965FF">
        <w:rPr>
          <w:i/>
          <w:iCs/>
          <w:color w:val="000000" w:themeColor="text1"/>
        </w:rPr>
        <w:t xml:space="preserve">Beyond culture: Social exclusion dynamics in the lived experience of long-term </w:t>
      </w:r>
    </w:p>
    <w:p w14:paraId="07004AAD" w14:textId="435CBC3D" w:rsidR="00C67F51" w:rsidRDefault="00C67F51" w:rsidP="006965FF">
      <w:pPr>
        <w:spacing w:line="480" w:lineRule="auto"/>
        <w:ind w:left="720"/>
        <w:rPr>
          <w:color w:val="000000" w:themeColor="text1"/>
          <w:shd w:val="clear" w:color="auto" w:fill="FFFFFF"/>
        </w:rPr>
      </w:pPr>
      <w:r w:rsidRPr="006965FF">
        <w:rPr>
          <w:i/>
          <w:iCs/>
          <w:color w:val="000000" w:themeColor="text1"/>
        </w:rPr>
        <w:t xml:space="preserve">undocumented </w:t>
      </w:r>
      <w:r w:rsidR="001541F2">
        <w:rPr>
          <w:i/>
          <w:iCs/>
          <w:color w:val="000000" w:themeColor="text1"/>
        </w:rPr>
        <w:t>M</w:t>
      </w:r>
      <w:r w:rsidRPr="006965FF">
        <w:rPr>
          <w:i/>
          <w:iCs/>
          <w:color w:val="000000" w:themeColor="text1"/>
        </w:rPr>
        <w:t>exican residents of the united states</w:t>
      </w:r>
      <w:r w:rsidRPr="006965FF">
        <w:rPr>
          <w:rStyle w:val="apple-converted-space"/>
          <w:i/>
          <w:iCs/>
          <w:color w:val="000000" w:themeColor="text1"/>
        </w:rPr>
        <w:t> </w:t>
      </w:r>
      <w:r w:rsidRPr="006965FF">
        <w:rPr>
          <w:color w:val="000000" w:themeColor="text1"/>
          <w:shd w:val="clear" w:color="auto" w:fill="FFFFFF"/>
        </w:rPr>
        <w:t>(Order No. 13864204). Available from ProQuest Dissertations &amp; Theses Global: The Humanities and Social Sciences Collection. (2217876032).</w:t>
      </w:r>
    </w:p>
    <w:p w14:paraId="6489469A" w14:textId="6AC7507B" w:rsidR="0064640F" w:rsidRDefault="0064640F" w:rsidP="0064640F">
      <w:pPr>
        <w:spacing w:line="480" w:lineRule="auto"/>
        <w:ind w:left="720" w:hanging="720"/>
        <w:rPr>
          <w:color w:val="222222"/>
          <w:shd w:val="clear" w:color="auto" w:fill="FFFFFF"/>
        </w:rPr>
      </w:pPr>
      <w:r w:rsidRPr="002F6EE7">
        <w:rPr>
          <w:color w:val="222222"/>
          <w:shd w:val="clear" w:color="auto" w:fill="FFFFFF"/>
        </w:rPr>
        <w:lastRenderedPageBreak/>
        <w:t xml:space="preserve">Silver, H. (2007). </w:t>
      </w:r>
      <w:r w:rsidRPr="002F6EE7">
        <w:rPr>
          <w:i/>
          <w:color w:val="222222"/>
          <w:shd w:val="clear" w:color="auto" w:fill="FFFFFF"/>
        </w:rPr>
        <w:t xml:space="preserve">The process of social exclusion: The dynamics of an evolving concept </w:t>
      </w:r>
      <w:r w:rsidRPr="002F6EE7">
        <w:rPr>
          <w:color w:val="222222"/>
          <w:shd w:val="clear" w:color="auto" w:fill="FFFFFF"/>
        </w:rPr>
        <w:t>(Working paper 95)</w:t>
      </w:r>
      <w:r w:rsidRPr="002F6EE7">
        <w:rPr>
          <w:i/>
          <w:color w:val="222222"/>
          <w:shd w:val="clear" w:color="auto" w:fill="FFFFFF"/>
        </w:rPr>
        <w:t>.</w:t>
      </w:r>
      <w:r w:rsidRPr="002F6EE7">
        <w:rPr>
          <w:color w:val="222222"/>
          <w:shd w:val="clear" w:color="auto" w:fill="FFFFFF"/>
        </w:rPr>
        <w:t xml:space="preserve"> Providence, RI: Brown University &amp; Chronic Poverty Research Centre.</w:t>
      </w:r>
    </w:p>
    <w:p w14:paraId="7B676A6D" w14:textId="00EB4008" w:rsidR="002703AB" w:rsidRPr="0064640F" w:rsidRDefault="002703AB" w:rsidP="002703AB">
      <w:pPr>
        <w:spacing w:line="480" w:lineRule="auto"/>
        <w:ind w:left="720" w:hanging="720"/>
      </w:pPr>
      <w:r>
        <w:rPr>
          <w:color w:val="000000" w:themeColor="text1"/>
        </w:rPr>
        <w:t xml:space="preserve">Smith, J. A., Flowers, P., &amp; Larkin, M. (2009) </w:t>
      </w:r>
      <w:r>
        <w:rPr>
          <w:i/>
          <w:iCs/>
          <w:color w:val="000000" w:themeColor="text1"/>
        </w:rPr>
        <w:t xml:space="preserve">Interpretative Phenomenological Analysis: Theory, Method, and Research. </w:t>
      </w:r>
      <w:r>
        <w:rPr>
          <w:color w:val="000000" w:themeColor="text1"/>
        </w:rPr>
        <w:t>Sage.</w:t>
      </w:r>
    </w:p>
    <w:p w14:paraId="04D0225D" w14:textId="6757FF68" w:rsidR="00C67F51" w:rsidRDefault="00C67F51" w:rsidP="00C67F51">
      <w:pPr>
        <w:spacing w:line="480" w:lineRule="auto"/>
        <w:ind w:left="720" w:hanging="720"/>
        <w:rPr>
          <w:color w:val="000000" w:themeColor="text1"/>
        </w:rPr>
      </w:pPr>
      <w:r w:rsidRPr="002F6EE7">
        <w:rPr>
          <w:color w:val="000000" w:themeColor="text1"/>
        </w:rPr>
        <w:t xml:space="preserve">Sole, D., &amp; Wilson, D. G. (2002). </w:t>
      </w:r>
      <w:r w:rsidRPr="008A77E5">
        <w:rPr>
          <w:i/>
          <w:color w:val="000000" w:themeColor="text1"/>
        </w:rPr>
        <w:t>Storytelling in organizations: The power and traps of using stories to share knowledge in organizations</w:t>
      </w:r>
      <w:r w:rsidRPr="002F6EE7">
        <w:rPr>
          <w:color w:val="000000" w:themeColor="text1"/>
        </w:rPr>
        <w:t xml:space="preserve">. </w:t>
      </w:r>
      <w:r w:rsidRPr="008A77E5">
        <w:rPr>
          <w:color w:val="000000" w:themeColor="text1"/>
        </w:rPr>
        <w:t xml:space="preserve">Boston, MA: </w:t>
      </w:r>
      <w:r w:rsidRPr="008A77E5">
        <w:rPr>
          <w:iCs/>
          <w:color w:val="000000" w:themeColor="text1"/>
        </w:rPr>
        <w:t>Learning Innovations Laboratory at Harvard Graduate School of Education</w:t>
      </w:r>
      <w:r w:rsidRPr="002F6EE7">
        <w:rPr>
          <w:color w:val="000000" w:themeColor="text1"/>
        </w:rPr>
        <w:t>.</w:t>
      </w:r>
    </w:p>
    <w:p w14:paraId="3E7DEA1F" w14:textId="400E9EAB" w:rsidR="002703AB" w:rsidRDefault="002703AB" w:rsidP="002703AB">
      <w:pPr>
        <w:spacing w:line="480" w:lineRule="auto"/>
      </w:pPr>
      <w:r w:rsidRPr="002703AB">
        <w:t xml:space="preserve">Spreitzer, G. M., &amp; Kurland, N. B. (2004). What matters most for leadership and organizational </w:t>
      </w:r>
    </w:p>
    <w:p w14:paraId="1C7FC7AC" w14:textId="4DBC7488" w:rsidR="002703AB" w:rsidRPr="009A4D67" w:rsidRDefault="002703AB" w:rsidP="002703AB">
      <w:pPr>
        <w:spacing w:line="480" w:lineRule="auto"/>
        <w:ind w:firstLine="720"/>
        <w:rPr>
          <w:color w:val="000000" w:themeColor="text1"/>
        </w:rPr>
      </w:pPr>
      <w:r w:rsidRPr="002703AB">
        <w:t xml:space="preserve">development. </w:t>
      </w:r>
      <w:r w:rsidRPr="002703AB">
        <w:rPr>
          <w:i/>
          <w:iCs/>
        </w:rPr>
        <w:t>Journal of Management Inquiry</w:t>
      </w:r>
      <w:r w:rsidRPr="002703AB">
        <w:t xml:space="preserve">, </w:t>
      </w:r>
      <w:r w:rsidRPr="002703AB">
        <w:rPr>
          <w:i/>
          <w:iCs/>
        </w:rPr>
        <w:t>13</w:t>
      </w:r>
      <w:r w:rsidRPr="002703AB">
        <w:t>(1), 19-20.</w:t>
      </w:r>
    </w:p>
    <w:p w14:paraId="3E5CFA8C" w14:textId="77777777" w:rsidR="00612F1E" w:rsidRDefault="00612F1E" w:rsidP="00612F1E">
      <w:pPr>
        <w:spacing w:line="480" w:lineRule="auto"/>
        <w:rPr>
          <w:i/>
          <w:iCs/>
          <w:color w:val="222222"/>
        </w:rPr>
      </w:pPr>
      <w:r w:rsidRPr="00612F1E">
        <w:rPr>
          <w:color w:val="222222"/>
          <w:shd w:val="clear" w:color="auto" w:fill="FFFFFF"/>
        </w:rPr>
        <w:t>Swanson, R. A., &amp; Holton, E. F. (2005).</w:t>
      </w:r>
      <w:r w:rsidRPr="00612F1E">
        <w:rPr>
          <w:rStyle w:val="apple-converted-space"/>
          <w:color w:val="222222"/>
          <w:shd w:val="clear" w:color="auto" w:fill="FFFFFF"/>
        </w:rPr>
        <w:t> </w:t>
      </w:r>
      <w:r w:rsidRPr="00612F1E">
        <w:rPr>
          <w:i/>
          <w:iCs/>
          <w:color w:val="222222"/>
        </w:rPr>
        <w:t xml:space="preserve">Research in organizations: Foundations and methods in </w:t>
      </w:r>
    </w:p>
    <w:p w14:paraId="725FF6B4" w14:textId="3F1332AB" w:rsidR="00612F1E" w:rsidRPr="002C2825" w:rsidRDefault="00612F1E" w:rsidP="002C2825">
      <w:pPr>
        <w:spacing w:line="480" w:lineRule="auto"/>
        <w:ind w:firstLine="720"/>
      </w:pPr>
      <w:r w:rsidRPr="00612F1E">
        <w:rPr>
          <w:i/>
          <w:iCs/>
          <w:color w:val="222222"/>
        </w:rPr>
        <w:t>inquiry</w:t>
      </w:r>
      <w:r w:rsidRPr="00612F1E">
        <w:rPr>
          <w:color w:val="222222"/>
          <w:shd w:val="clear" w:color="auto" w:fill="FFFFFF"/>
        </w:rPr>
        <w:t>. Berrett-Koehler Publishers.</w:t>
      </w:r>
    </w:p>
    <w:p w14:paraId="2685F911" w14:textId="5B07D585" w:rsidR="00612F1E" w:rsidRPr="00612F1E" w:rsidRDefault="00612F1E" w:rsidP="00612F1E">
      <w:r w:rsidRPr="00612F1E">
        <w:rPr>
          <w:color w:val="222222"/>
          <w:shd w:val="clear" w:color="auto" w:fill="FFFFFF"/>
        </w:rPr>
        <w:t>Vagle, M. D. (2018).</w:t>
      </w:r>
      <w:r w:rsidRPr="00612F1E">
        <w:rPr>
          <w:rStyle w:val="apple-converted-space"/>
          <w:color w:val="222222"/>
          <w:shd w:val="clear" w:color="auto" w:fill="FFFFFF"/>
        </w:rPr>
        <w:t> </w:t>
      </w:r>
      <w:r w:rsidRPr="00612F1E">
        <w:rPr>
          <w:i/>
          <w:iCs/>
          <w:color w:val="222222"/>
        </w:rPr>
        <w:t>Crafting phenomenological research</w:t>
      </w:r>
      <w:r w:rsidRPr="00612F1E">
        <w:rPr>
          <w:color w:val="222222"/>
          <w:shd w:val="clear" w:color="auto" w:fill="FFFFFF"/>
        </w:rPr>
        <w:t>. Routledge.</w:t>
      </w:r>
    </w:p>
    <w:p w14:paraId="569731C5" w14:textId="77777777" w:rsidR="00612F1E" w:rsidRPr="00612F1E" w:rsidRDefault="00612F1E" w:rsidP="00612F1E"/>
    <w:p w14:paraId="42445190" w14:textId="0873C105" w:rsidR="0082584D" w:rsidRDefault="0082584D" w:rsidP="0064640F">
      <w:pPr>
        <w:spacing w:line="480" w:lineRule="auto"/>
        <w:ind w:left="720" w:hanging="720"/>
        <w:rPr>
          <w:color w:val="000000" w:themeColor="text1"/>
        </w:rPr>
      </w:pPr>
      <w:r>
        <w:rPr>
          <w:color w:val="000000" w:themeColor="text1"/>
        </w:rPr>
        <w:t xml:space="preserve">van Kaam, A. (1959). Phenomenal analysis: Exemplifying by a study of the experience of “really feeling understood.” </w:t>
      </w:r>
      <w:r>
        <w:rPr>
          <w:i/>
          <w:iCs/>
          <w:color w:val="000000" w:themeColor="text1"/>
        </w:rPr>
        <w:t>Journal of Individual Psychology, 15</w:t>
      </w:r>
      <w:r>
        <w:rPr>
          <w:color w:val="000000" w:themeColor="text1"/>
        </w:rPr>
        <w:t>(1), 66 – 72.</w:t>
      </w:r>
    </w:p>
    <w:p w14:paraId="5BC083A1" w14:textId="4C0F0C0F" w:rsidR="0082584D" w:rsidRPr="0082584D" w:rsidRDefault="0082584D" w:rsidP="0064640F">
      <w:pPr>
        <w:spacing w:line="480" w:lineRule="auto"/>
        <w:ind w:left="720" w:hanging="720"/>
        <w:rPr>
          <w:color w:val="000000" w:themeColor="text1"/>
        </w:rPr>
      </w:pPr>
      <w:r>
        <w:rPr>
          <w:color w:val="000000" w:themeColor="text1"/>
        </w:rPr>
        <w:t xml:space="preserve">Van Kaam, A. (1966). </w:t>
      </w:r>
      <w:r>
        <w:rPr>
          <w:i/>
          <w:iCs/>
          <w:color w:val="000000" w:themeColor="text1"/>
        </w:rPr>
        <w:t xml:space="preserve">Existential Foundations of Psychology. </w:t>
      </w:r>
      <w:r>
        <w:rPr>
          <w:color w:val="000000" w:themeColor="text1"/>
        </w:rPr>
        <w:t>Duquesne University Press.</w:t>
      </w:r>
    </w:p>
    <w:p w14:paraId="79A9DEAA" w14:textId="1BEB05E9" w:rsidR="00C67F51" w:rsidRPr="0064640F" w:rsidRDefault="00C67F51" w:rsidP="0064640F">
      <w:pPr>
        <w:spacing w:line="480" w:lineRule="auto"/>
        <w:ind w:left="720" w:hanging="720"/>
        <w:rPr>
          <w:i/>
          <w:iCs/>
          <w:color w:val="000000" w:themeColor="text1"/>
        </w:rPr>
      </w:pPr>
      <w:r w:rsidRPr="002F6EE7">
        <w:rPr>
          <w:color w:val="000000" w:themeColor="text1"/>
        </w:rPr>
        <w:t>Van Manen, M. (201</w:t>
      </w:r>
      <w:r w:rsidR="003B5247">
        <w:rPr>
          <w:color w:val="000000" w:themeColor="text1"/>
        </w:rPr>
        <w:t>6</w:t>
      </w:r>
      <w:r w:rsidRPr="002F6EE7">
        <w:rPr>
          <w:color w:val="000000" w:themeColor="text1"/>
        </w:rPr>
        <w:t xml:space="preserve">). </w:t>
      </w:r>
      <w:r w:rsidRPr="002F6EE7">
        <w:rPr>
          <w:i/>
          <w:iCs/>
          <w:color w:val="000000" w:themeColor="text1"/>
        </w:rPr>
        <w:t>Phenomenology of practice: Meaning-giving methods in phenomenological research and writing</w:t>
      </w:r>
      <w:r w:rsidRPr="002F6EE7">
        <w:rPr>
          <w:color w:val="000000" w:themeColor="text1"/>
        </w:rPr>
        <w:t>. Routledge.</w:t>
      </w:r>
    </w:p>
    <w:p w14:paraId="6704578D" w14:textId="55043107" w:rsidR="00C67F51" w:rsidRDefault="00C67F51" w:rsidP="00C67F51">
      <w:pPr>
        <w:spacing w:line="480" w:lineRule="auto"/>
        <w:ind w:left="720" w:hanging="720"/>
      </w:pPr>
      <w:r w:rsidRPr="002F6EE7">
        <w:t xml:space="preserve">Walker, A. (2017). Critical autobiography as research. </w:t>
      </w:r>
      <w:r w:rsidRPr="002F6EE7">
        <w:rPr>
          <w:i/>
          <w:iCs/>
        </w:rPr>
        <w:t>The Qualitative Report</w:t>
      </w:r>
      <w:r w:rsidRPr="002F6EE7">
        <w:t xml:space="preserve">, </w:t>
      </w:r>
      <w:r w:rsidRPr="002F6EE7">
        <w:rPr>
          <w:i/>
          <w:iCs/>
        </w:rPr>
        <w:t>22</w:t>
      </w:r>
      <w:r w:rsidRPr="002F6EE7">
        <w:t>(7), 1896-1908.</w:t>
      </w:r>
    </w:p>
    <w:p w14:paraId="7297F7D3" w14:textId="77777777" w:rsidR="00FC2B14" w:rsidRDefault="00FC2B14" w:rsidP="00FC2B14">
      <w:pPr>
        <w:spacing w:line="480" w:lineRule="auto"/>
        <w:rPr>
          <w:color w:val="222222"/>
          <w:shd w:val="clear" w:color="auto" w:fill="FFFFFF"/>
        </w:rPr>
      </w:pPr>
      <w:r w:rsidRPr="00FC2B14">
        <w:rPr>
          <w:color w:val="222222"/>
          <w:shd w:val="clear" w:color="auto" w:fill="FFFFFF"/>
        </w:rPr>
        <w:t xml:space="preserve">Weaver, S. G., &amp; Yancey, G. B. (2010). The impact of dark leadership on organizational </w:t>
      </w:r>
    </w:p>
    <w:p w14:paraId="1CD9B269" w14:textId="7D27954F" w:rsidR="00FC2B14" w:rsidRPr="00FC2B14" w:rsidRDefault="00FC2B14" w:rsidP="00FC2B14">
      <w:pPr>
        <w:spacing w:line="480" w:lineRule="auto"/>
        <w:ind w:firstLine="720"/>
        <w:rPr>
          <w:color w:val="222222"/>
          <w:shd w:val="clear" w:color="auto" w:fill="FFFFFF"/>
        </w:rPr>
      </w:pPr>
      <w:r w:rsidRPr="00FC2B14">
        <w:rPr>
          <w:color w:val="222222"/>
          <w:shd w:val="clear" w:color="auto" w:fill="FFFFFF"/>
        </w:rPr>
        <w:t>commitment and turnover.</w:t>
      </w:r>
      <w:r w:rsidRPr="00FC2B14">
        <w:rPr>
          <w:rStyle w:val="apple-converted-space"/>
          <w:color w:val="222222"/>
          <w:shd w:val="clear" w:color="auto" w:fill="FFFFFF"/>
        </w:rPr>
        <w:t> </w:t>
      </w:r>
      <w:r w:rsidRPr="00FC2B14">
        <w:rPr>
          <w:i/>
          <w:iCs/>
          <w:color w:val="222222"/>
        </w:rPr>
        <w:t>Leadership Review</w:t>
      </w:r>
      <w:r w:rsidRPr="00FC2B14">
        <w:rPr>
          <w:color w:val="222222"/>
          <w:shd w:val="clear" w:color="auto" w:fill="FFFFFF"/>
        </w:rPr>
        <w:t>,</w:t>
      </w:r>
      <w:r w:rsidRPr="00FC2B14">
        <w:rPr>
          <w:rStyle w:val="apple-converted-space"/>
          <w:color w:val="222222"/>
          <w:shd w:val="clear" w:color="auto" w:fill="FFFFFF"/>
        </w:rPr>
        <w:t> </w:t>
      </w:r>
      <w:r w:rsidRPr="00FC2B14">
        <w:rPr>
          <w:i/>
          <w:iCs/>
          <w:color w:val="222222"/>
        </w:rPr>
        <w:t>10</w:t>
      </w:r>
      <w:r w:rsidRPr="00FC2B14">
        <w:rPr>
          <w:color w:val="222222"/>
          <w:shd w:val="clear" w:color="auto" w:fill="FFFFFF"/>
        </w:rPr>
        <w:t>, 104-124.</w:t>
      </w:r>
    </w:p>
    <w:p w14:paraId="4063AFC5" w14:textId="77777777" w:rsidR="00612F1E" w:rsidRDefault="00612F1E" w:rsidP="00612F1E">
      <w:pPr>
        <w:spacing w:line="480" w:lineRule="auto"/>
        <w:rPr>
          <w:color w:val="222222"/>
          <w:shd w:val="clear" w:color="auto" w:fill="FFFFFF"/>
        </w:rPr>
      </w:pPr>
      <w:r w:rsidRPr="00612F1E">
        <w:rPr>
          <w:color w:val="222222"/>
          <w:shd w:val="clear" w:color="auto" w:fill="FFFFFF"/>
        </w:rPr>
        <w:t xml:space="preserve">Worley, C. G., &amp; Jules, C. (2020). COVID-19’s uncomfortable revelations about agile and </w:t>
      </w:r>
    </w:p>
    <w:p w14:paraId="34C28297" w14:textId="44135105" w:rsidR="00612F1E" w:rsidRDefault="00612F1E" w:rsidP="00612F1E">
      <w:pPr>
        <w:spacing w:line="480" w:lineRule="auto"/>
        <w:ind w:left="720"/>
        <w:rPr>
          <w:color w:val="222222"/>
          <w:shd w:val="clear" w:color="auto" w:fill="FFFFFF"/>
        </w:rPr>
      </w:pPr>
      <w:r w:rsidRPr="00612F1E">
        <w:rPr>
          <w:color w:val="222222"/>
          <w:shd w:val="clear" w:color="auto" w:fill="FFFFFF"/>
        </w:rPr>
        <w:lastRenderedPageBreak/>
        <w:t>sustainable organizations in a VUCA world.</w:t>
      </w:r>
      <w:r w:rsidRPr="00612F1E">
        <w:rPr>
          <w:rStyle w:val="apple-converted-space"/>
          <w:color w:val="222222"/>
          <w:shd w:val="clear" w:color="auto" w:fill="FFFFFF"/>
        </w:rPr>
        <w:t> </w:t>
      </w:r>
      <w:r w:rsidRPr="00612F1E">
        <w:rPr>
          <w:i/>
          <w:iCs/>
          <w:color w:val="222222"/>
        </w:rPr>
        <w:t>The Journal of Applied Behavioral Science</w:t>
      </w:r>
      <w:r w:rsidRPr="00612F1E">
        <w:rPr>
          <w:color w:val="222222"/>
          <w:shd w:val="clear" w:color="auto" w:fill="FFFFFF"/>
        </w:rPr>
        <w:t>,</w:t>
      </w:r>
      <w:r w:rsidRPr="00612F1E">
        <w:rPr>
          <w:rStyle w:val="apple-converted-space"/>
          <w:color w:val="222222"/>
          <w:shd w:val="clear" w:color="auto" w:fill="FFFFFF"/>
        </w:rPr>
        <w:t> </w:t>
      </w:r>
      <w:r w:rsidRPr="00612F1E">
        <w:rPr>
          <w:i/>
          <w:iCs/>
          <w:color w:val="222222"/>
        </w:rPr>
        <w:t>56</w:t>
      </w:r>
      <w:r w:rsidRPr="00612F1E">
        <w:rPr>
          <w:color w:val="222222"/>
          <w:shd w:val="clear" w:color="auto" w:fill="FFFFFF"/>
        </w:rPr>
        <w:t>(3), 279-283.</w:t>
      </w:r>
    </w:p>
    <w:p w14:paraId="2744BE1B" w14:textId="77777777" w:rsidR="00036E2A" w:rsidRDefault="00036E2A" w:rsidP="00036E2A">
      <w:pPr>
        <w:spacing w:line="480" w:lineRule="auto"/>
        <w:rPr>
          <w:color w:val="222222"/>
          <w:shd w:val="clear" w:color="auto" w:fill="FFFFFF"/>
        </w:rPr>
      </w:pPr>
      <w:r w:rsidRPr="00D63561">
        <w:rPr>
          <w:color w:val="222222"/>
          <w:shd w:val="clear" w:color="auto" w:fill="FFFFFF"/>
        </w:rPr>
        <w:t xml:space="preserve">Wróbel, M., &amp; Imbir, K. K. (2019). Broadening the perspective on emotional contagion and </w:t>
      </w:r>
    </w:p>
    <w:p w14:paraId="34180F7F" w14:textId="2CBCC57B" w:rsidR="00036E2A" w:rsidRPr="00612F1E" w:rsidRDefault="00036E2A" w:rsidP="00D63561">
      <w:pPr>
        <w:spacing w:line="480" w:lineRule="auto"/>
        <w:ind w:left="720"/>
      </w:pPr>
      <w:r w:rsidRPr="00D63561">
        <w:rPr>
          <w:color w:val="222222"/>
          <w:shd w:val="clear" w:color="auto" w:fill="FFFFFF"/>
        </w:rPr>
        <w:t>emotional mimicry: The correction hypothesis. </w:t>
      </w:r>
      <w:r w:rsidRPr="00D63561">
        <w:rPr>
          <w:i/>
          <w:iCs/>
          <w:color w:val="222222"/>
        </w:rPr>
        <w:t>Perspectives on Psychological Science</w:t>
      </w:r>
      <w:r w:rsidRPr="00D63561">
        <w:rPr>
          <w:color w:val="222222"/>
          <w:shd w:val="clear" w:color="auto" w:fill="FFFFFF"/>
        </w:rPr>
        <w:t>, </w:t>
      </w:r>
      <w:r w:rsidRPr="00D63561">
        <w:rPr>
          <w:i/>
          <w:iCs/>
          <w:color w:val="222222"/>
        </w:rPr>
        <w:t>14</w:t>
      </w:r>
      <w:r w:rsidRPr="00D63561">
        <w:rPr>
          <w:color w:val="222222"/>
          <w:shd w:val="clear" w:color="auto" w:fill="FFFFFF"/>
        </w:rPr>
        <w:t>(3), 437-451.</w:t>
      </w:r>
    </w:p>
    <w:p w14:paraId="204FB4DF" w14:textId="77777777" w:rsidR="00C53C09" w:rsidRDefault="00C53C09" w:rsidP="00C53C09">
      <w:pPr>
        <w:spacing w:line="480" w:lineRule="auto"/>
        <w:rPr>
          <w:i/>
          <w:iCs/>
        </w:rPr>
      </w:pPr>
      <w:r>
        <w:t xml:space="preserve">Zawadzki, B. (1948). Limitations of the scapegoat theory of prejudice. </w:t>
      </w:r>
      <w:r>
        <w:rPr>
          <w:i/>
          <w:iCs/>
        </w:rPr>
        <w:t xml:space="preserve">The Journal of Abnormal </w:t>
      </w:r>
    </w:p>
    <w:p w14:paraId="297B622D" w14:textId="7D722DB0" w:rsidR="00C53C09" w:rsidRDefault="00C53C09" w:rsidP="00C53C09">
      <w:pPr>
        <w:spacing w:line="480" w:lineRule="auto"/>
        <w:ind w:firstLine="720"/>
      </w:pPr>
      <w:r>
        <w:rPr>
          <w:i/>
          <w:iCs/>
        </w:rPr>
        <w:t>and Social Psychology</w:t>
      </w:r>
      <w:r>
        <w:t xml:space="preserve">, </w:t>
      </w:r>
      <w:r>
        <w:rPr>
          <w:i/>
          <w:iCs/>
        </w:rPr>
        <w:t>43</w:t>
      </w:r>
      <w:r>
        <w:t>(2), 127.</w:t>
      </w:r>
    </w:p>
    <w:p w14:paraId="06FE5B61" w14:textId="77777777" w:rsidR="00C67F51" w:rsidRPr="00C54B2C" w:rsidRDefault="00C67F51" w:rsidP="00C67F51">
      <w:pPr>
        <w:rPr>
          <w:b/>
          <w:bCs/>
        </w:rPr>
      </w:pPr>
    </w:p>
    <w:sectPr w:rsidR="00C67F51" w:rsidRPr="00C54B2C" w:rsidSect="0008471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Open Sans">
    <w:panose1 w:val="020B0606030504020204"/>
    <w:charset w:val="00"/>
    <w:family w:val="swiss"/>
    <w:pitch w:val="variable"/>
    <w:sig w:usb0="E00002EF" w:usb1="4000205B" w:usb2="00000028" w:usb3="00000000" w:csb0="0000019F" w:csb1="00000000"/>
  </w:font>
  <w:font w:name="Cambria Math">
    <w:panose1 w:val="02040503050406030204"/>
    <w:charset w:val="00"/>
    <w:family w:val="roman"/>
    <w:pitch w:val="variable"/>
    <w:sig w:usb0="E00002FF" w:usb1="420024FF"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D07A51"/>
    <w:multiLevelType w:val="hybridMultilevel"/>
    <w:tmpl w:val="9684B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321000"/>
    <w:multiLevelType w:val="hybridMultilevel"/>
    <w:tmpl w:val="B030BA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9B3171"/>
    <w:multiLevelType w:val="hybridMultilevel"/>
    <w:tmpl w:val="D438FD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473444"/>
    <w:multiLevelType w:val="hybridMultilevel"/>
    <w:tmpl w:val="093216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A187032"/>
    <w:multiLevelType w:val="hybridMultilevel"/>
    <w:tmpl w:val="1DCEEB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BE07D5"/>
    <w:multiLevelType w:val="hybridMultilevel"/>
    <w:tmpl w:val="3BF6B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3F42C01"/>
    <w:multiLevelType w:val="hybridMultilevel"/>
    <w:tmpl w:val="B14EB45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71E05F94"/>
    <w:multiLevelType w:val="hybridMultilevel"/>
    <w:tmpl w:val="C5BC51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
  </w:num>
  <w:num w:numId="3">
    <w:abstractNumId w:val="1"/>
  </w:num>
  <w:num w:numId="4">
    <w:abstractNumId w:val="7"/>
  </w:num>
  <w:num w:numId="5">
    <w:abstractNumId w:val="0"/>
  </w:num>
  <w:num w:numId="6">
    <w:abstractNumId w:val="5"/>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CBE"/>
    <w:rsid w:val="00010CDC"/>
    <w:rsid w:val="00020348"/>
    <w:rsid w:val="00025821"/>
    <w:rsid w:val="00031507"/>
    <w:rsid w:val="000331DE"/>
    <w:rsid w:val="00036E2A"/>
    <w:rsid w:val="00044565"/>
    <w:rsid w:val="0004772A"/>
    <w:rsid w:val="0006152C"/>
    <w:rsid w:val="00061ADD"/>
    <w:rsid w:val="000727DD"/>
    <w:rsid w:val="00073A19"/>
    <w:rsid w:val="000779D9"/>
    <w:rsid w:val="00084716"/>
    <w:rsid w:val="000B754C"/>
    <w:rsid w:val="000C3129"/>
    <w:rsid w:val="000C68F6"/>
    <w:rsid w:val="000E4781"/>
    <w:rsid w:val="000E7005"/>
    <w:rsid w:val="001135DE"/>
    <w:rsid w:val="00132500"/>
    <w:rsid w:val="00142139"/>
    <w:rsid w:val="0014420B"/>
    <w:rsid w:val="001541F2"/>
    <w:rsid w:val="00163378"/>
    <w:rsid w:val="00176D4F"/>
    <w:rsid w:val="00187260"/>
    <w:rsid w:val="001A3356"/>
    <w:rsid w:val="001C5AFF"/>
    <w:rsid w:val="001F211E"/>
    <w:rsid w:val="001F5DEE"/>
    <w:rsid w:val="002006E0"/>
    <w:rsid w:val="00205309"/>
    <w:rsid w:val="00214253"/>
    <w:rsid w:val="0022137D"/>
    <w:rsid w:val="00223C7E"/>
    <w:rsid w:val="00223E94"/>
    <w:rsid w:val="002325E5"/>
    <w:rsid w:val="00237326"/>
    <w:rsid w:val="00242AF7"/>
    <w:rsid w:val="002527F3"/>
    <w:rsid w:val="00265801"/>
    <w:rsid w:val="002703AB"/>
    <w:rsid w:val="00270EB7"/>
    <w:rsid w:val="0027533C"/>
    <w:rsid w:val="00275BEC"/>
    <w:rsid w:val="0028552A"/>
    <w:rsid w:val="00286079"/>
    <w:rsid w:val="002A6304"/>
    <w:rsid w:val="002B7FE8"/>
    <w:rsid w:val="002C0898"/>
    <w:rsid w:val="002C08DF"/>
    <w:rsid w:val="002C2825"/>
    <w:rsid w:val="002C4D47"/>
    <w:rsid w:val="002E71D1"/>
    <w:rsid w:val="002E74F1"/>
    <w:rsid w:val="002E78C3"/>
    <w:rsid w:val="002F6C85"/>
    <w:rsid w:val="00304442"/>
    <w:rsid w:val="003214B1"/>
    <w:rsid w:val="00333FE8"/>
    <w:rsid w:val="00360847"/>
    <w:rsid w:val="0037126A"/>
    <w:rsid w:val="00373926"/>
    <w:rsid w:val="00377DD5"/>
    <w:rsid w:val="00381566"/>
    <w:rsid w:val="0039215A"/>
    <w:rsid w:val="003A4D17"/>
    <w:rsid w:val="003B5247"/>
    <w:rsid w:val="003C1FDC"/>
    <w:rsid w:val="003C64BA"/>
    <w:rsid w:val="003C69B4"/>
    <w:rsid w:val="003E1538"/>
    <w:rsid w:val="003E3F39"/>
    <w:rsid w:val="003F4BA2"/>
    <w:rsid w:val="003F7DD9"/>
    <w:rsid w:val="0040271F"/>
    <w:rsid w:val="00422E31"/>
    <w:rsid w:val="004325BB"/>
    <w:rsid w:val="004353DD"/>
    <w:rsid w:val="004362DC"/>
    <w:rsid w:val="00446332"/>
    <w:rsid w:val="0046764E"/>
    <w:rsid w:val="00474832"/>
    <w:rsid w:val="00476215"/>
    <w:rsid w:val="004919E7"/>
    <w:rsid w:val="00493096"/>
    <w:rsid w:val="00494CF9"/>
    <w:rsid w:val="004B1CFB"/>
    <w:rsid w:val="004B628F"/>
    <w:rsid w:val="004C676A"/>
    <w:rsid w:val="004D3546"/>
    <w:rsid w:val="004D6B95"/>
    <w:rsid w:val="004E3194"/>
    <w:rsid w:val="00503817"/>
    <w:rsid w:val="0051177F"/>
    <w:rsid w:val="005226CF"/>
    <w:rsid w:val="0052785C"/>
    <w:rsid w:val="00534AD9"/>
    <w:rsid w:val="00550B2A"/>
    <w:rsid w:val="00554A31"/>
    <w:rsid w:val="00575775"/>
    <w:rsid w:val="005774EE"/>
    <w:rsid w:val="00580D6A"/>
    <w:rsid w:val="00595398"/>
    <w:rsid w:val="005A1DDB"/>
    <w:rsid w:val="005A51F4"/>
    <w:rsid w:val="005B5187"/>
    <w:rsid w:val="005C7780"/>
    <w:rsid w:val="005E0209"/>
    <w:rsid w:val="005E78D8"/>
    <w:rsid w:val="005F0562"/>
    <w:rsid w:val="005F536D"/>
    <w:rsid w:val="006014F8"/>
    <w:rsid w:val="00602098"/>
    <w:rsid w:val="00612F1E"/>
    <w:rsid w:val="0061526B"/>
    <w:rsid w:val="00631C9D"/>
    <w:rsid w:val="00642F4D"/>
    <w:rsid w:val="00643AC9"/>
    <w:rsid w:val="0064640F"/>
    <w:rsid w:val="00647125"/>
    <w:rsid w:val="00660493"/>
    <w:rsid w:val="006625C9"/>
    <w:rsid w:val="0066370A"/>
    <w:rsid w:val="006674F9"/>
    <w:rsid w:val="00672313"/>
    <w:rsid w:val="006965FF"/>
    <w:rsid w:val="006C22AD"/>
    <w:rsid w:val="006D0F07"/>
    <w:rsid w:val="006D5973"/>
    <w:rsid w:val="006D6F2C"/>
    <w:rsid w:val="006F0DF5"/>
    <w:rsid w:val="00714BF5"/>
    <w:rsid w:val="0073356B"/>
    <w:rsid w:val="00740794"/>
    <w:rsid w:val="007429E7"/>
    <w:rsid w:val="00755C82"/>
    <w:rsid w:val="00756887"/>
    <w:rsid w:val="0075700C"/>
    <w:rsid w:val="007570B7"/>
    <w:rsid w:val="007868DC"/>
    <w:rsid w:val="007A76A6"/>
    <w:rsid w:val="007C3A76"/>
    <w:rsid w:val="007C64AD"/>
    <w:rsid w:val="007F4967"/>
    <w:rsid w:val="00816586"/>
    <w:rsid w:val="00817B23"/>
    <w:rsid w:val="00824E6D"/>
    <w:rsid w:val="0082584D"/>
    <w:rsid w:val="00850109"/>
    <w:rsid w:val="00862F8C"/>
    <w:rsid w:val="008638BC"/>
    <w:rsid w:val="00880F19"/>
    <w:rsid w:val="00881FE0"/>
    <w:rsid w:val="008909DB"/>
    <w:rsid w:val="00892254"/>
    <w:rsid w:val="00893F36"/>
    <w:rsid w:val="008A3ADD"/>
    <w:rsid w:val="008B4136"/>
    <w:rsid w:val="008D6521"/>
    <w:rsid w:val="00903247"/>
    <w:rsid w:val="009126EF"/>
    <w:rsid w:val="00917812"/>
    <w:rsid w:val="009260DB"/>
    <w:rsid w:val="009336CF"/>
    <w:rsid w:val="00936559"/>
    <w:rsid w:val="00941B0B"/>
    <w:rsid w:val="00982756"/>
    <w:rsid w:val="00991A4C"/>
    <w:rsid w:val="009A027F"/>
    <w:rsid w:val="009A4D41"/>
    <w:rsid w:val="009A4D67"/>
    <w:rsid w:val="009C0F5E"/>
    <w:rsid w:val="009C73B9"/>
    <w:rsid w:val="009D62F4"/>
    <w:rsid w:val="00A06B31"/>
    <w:rsid w:val="00A20CE2"/>
    <w:rsid w:val="00A374AF"/>
    <w:rsid w:val="00A50B7D"/>
    <w:rsid w:val="00A551B4"/>
    <w:rsid w:val="00A57861"/>
    <w:rsid w:val="00A63C33"/>
    <w:rsid w:val="00A64412"/>
    <w:rsid w:val="00A66C7E"/>
    <w:rsid w:val="00A71527"/>
    <w:rsid w:val="00A924AD"/>
    <w:rsid w:val="00A9254E"/>
    <w:rsid w:val="00A95D55"/>
    <w:rsid w:val="00AA5005"/>
    <w:rsid w:val="00AB227F"/>
    <w:rsid w:val="00AB6B42"/>
    <w:rsid w:val="00AE6656"/>
    <w:rsid w:val="00B02621"/>
    <w:rsid w:val="00B21445"/>
    <w:rsid w:val="00B22C89"/>
    <w:rsid w:val="00B272EB"/>
    <w:rsid w:val="00B35CBE"/>
    <w:rsid w:val="00B4280C"/>
    <w:rsid w:val="00B70E36"/>
    <w:rsid w:val="00B80C67"/>
    <w:rsid w:val="00BA2CDD"/>
    <w:rsid w:val="00BB5C0F"/>
    <w:rsid w:val="00BE5A5D"/>
    <w:rsid w:val="00BE7995"/>
    <w:rsid w:val="00C04771"/>
    <w:rsid w:val="00C12CA4"/>
    <w:rsid w:val="00C17BBB"/>
    <w:rsid w:val="00C45CDE"/>
    <w:rsid w:val="00C52E43"/>
    <w:rsid w:val="00C53C09"/>
    <w:rsid w:val="00C54B2C"/>
    <w:rsid w:val="00C54DC9"/>
    <w:rsid w:val="00C62A66"/>
    <w:rsid w:val="00C65F2D"/>
    <w:rsid w:val="00C67F51"/>
    <w:rsid w:val="00C778DF"/>
    <w:rsid w:val="00C843AE"/>
    <w:rsid w:val="00C960CB"/>
    <w:rsid w:val="00C96C4E"/>
    <w:rsid w:val="00CA0C33"/>
    <w:rsid w:val="00CA7251"/>
    <w:rsid w:val="00CB288D"/>
    <w:rsid w:val="00CF0AB0"/>
    <w:rsid w:val="00CF3D9A"/>
    <w:rsid w:val="00CF68F3"/>
    <w:rsid w:val="00D00926"/>
    <w:rsid w:val="00D05ED6"/>
    <w:rsid w:val="00D12E18"/>
    <w:rsid w:val="00D15DCE"/>
    <w:rsid w:val="00D23590"/>
    <w:rsid w:val="00D55283"/>
    <w:rsid w:val="00D63561"/>
    <w:rsid w:val="00DA0198"/>
    <w:rsid w:val="00DA1875"/>
    <w:rsid w:val="00DA5B92"/>
    <w:rsid w:val="00DB0993"/>
    <w:rsid w:val="00DB126A"/>
    <w:rsid w:val="00DB2A17"/>
    <w:rsid w:val="00DF64B0"/>
    <w:rsid w:val="00E51E10"/>
    <w:rsid w:val="00E537A2"/>
    <w:rsid w:val="00E8078C"/>
    <w:rsid w:val="00E86320"/>
    <w:rsid w:val="00EB2688"/>
    <w:rsid w:val="00EC3926"/>
    <w:rsid w:val="00ED7BEA"/>
    <w:rsid w:val="00F000C8"/>
    <w:rsid w:val="00F11BB8"/>
    <w:rsid w:val="00F130A4"/>
    <w:rsid w:val="00F156A8"/>
    <w:rsid w:val="00F35894"/>
    <w:rsid w:val="00F4216F"/>
    <w:rsid w:val="00F51BE6"/>
    <w:rsid w:val="00F77937"/>
    <w:rsid w:val="00F9498B"/>
    <w:rsid w:val="00FB39A6"/>
    <w:rsid w:val="00FB4596"/>
    <w:rsid w:val="00FB75F6"/>
    <w:rsid w:val="00FC2B14"/>
    <w:rsid w:val="00FC3A60"/>
    <w:rsid w:val="00FD291D"/>
    <w:rsid w:val="00FD3AD1"/>
    <w:rsid w:val="00FD3E95"/>
    <w:rsid w:val="00FE084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ADDF6"/>
  <w15:docId w15:val="{EB8407CE-EE42-1147-A8B7-DB0783B01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640F"/>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35CBE"/>
    <w:pPr>
      <w:spacing w:before="100" w:beforeAutospacing="1" w:after="100" w:afterAutospacing="1"/>
    </w:pPr>
  </w:style>
  <w:style w:type="table" w:styleId="TableGrid">
    <w:name w:val="Table Grid"/>
    <w:basedOn w:val="TableNormal"/>
    <w:uiPriority w:val="39"/>
    <w:rsid w:val="002006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493096"/>
  </w:style>
  <w:style w:type="character" w:styleId="Hyperlink">
    <w:name w:val="Hyperlink"/>
    <w:basedOn w:val="DefaultParagraphFont"/>
    <w:uiPriority w:val="99"/>
    <w:unhideWhenUsed/>
    <w:rsid w:val="00493096"/>
    <w:rPr>
      <w:color w:val="0000FF"/>
      <w:u w:val="single"/>
    </w:rPr>
  </w:style>
  <w:style w:type="paragraph" w:customStyle="1" w:styleId="Body">
    <w:name w:val="Body"/>
    <w:basedOn w:val="Normal"/>
    <w:link w:val="BodyChar"/>
    <w:qFormat/>
    <w:rsid w:val="00493096"/>
    <w:pPr>
      <w:spacing w:line="480" w:lineRule="auto"/>
      <w:ind w:firstLine="720"/>
    </w:pPr>
    <w:rPr>
      <w:color w:val="222222"/>
      <w:shd w:val="clear" w:color="auto" w:fill="FFFFFF"/>
    </w:rPr>
  </w:style>
  <w:style w:type="character" w:customStyle="1" w:styleId="BodyChar">
    <w:name w:val="Body Char"/>
    <w:basedOn w:val="DefaultParagraphFont"/>
    <w:link w:val="Body"/>
    <w:rsid w:val="00493096"/>
    <w:rPr>
      <w:rFonts w:ascii="Times New Roman" w:eastAsia="Times New Roman" w:hAnsi="Times New Roman" w:cs="Times New Roman"/>
      <w:color w:val="222222"/>
    </w:rPr>
  </w:style>
  <w:style w:type="character" w:styleId="UnresolvedMention">
    <w:name w:val="Unresolved Mention"/>
    <w:basedOn w:val="DefaultParagraphFont"/>
    <w:uiPriority w:val="99"/>
    <w:semiHidden/>
    <w:unhideWhenUsed/>
    <w:rsid w:val="00C67F51"/>
    <w:rPr>
      <w:color w:val="605E5C"/>
      <w:shd w:val="clear" w:color="auto" w:fill="E1DFDD"/>
    </w:rPr>
  </w:style>
  <w:style w:type="paragraph" w:styleId="BalloonText">
    <w:name w:val="Balloon Text"/>
    <w:basedOn w:val="Normal"/>
    <w:link w:val="BalloonTextChar"/>
    <w:uiPriority w:val="99"/>
    <w:semiHidden/>
    <w:unhideWhenUsed/>
    <w:rsid w:val="00494C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4CF9"/>
    <w:rPr>
      <w:rFonts w:ascii="Segoe UI" w:eastAsia="Times New Roman" w:hAnsi="Segoe UI" w:cs="Segoe UI"/>
      <w:sz w:val="18"/>
      <w:szCs w:val="18"/>
    </w:rPr>
  </w:style>
  <w:style w:type="paragraph" w:styleId="ListParagraph">
    <w:name w:val="List Paragraph"/>
    <w:basedOn w:val="Normal"/>
    <w:uiPriority w:val="34"/>
    <w:qFormat/>
    <w:rsid w:val="00494CF9"/>
    <w:pPr>
      <w:ind w:left="720"/>
      <w:contextualSpacing/>
    </w:pPr>
  </w:style>
  <w:style w:type="character" w:styleId="CommentReference">
    <w:name w:val="annotation reference"/>
    <w:basedOn w:val="DefaultParagraphFont"/>
    <w:uiPriority w:val="99"/>
    <w:semiHidden/>
    <w:unhideWhenUsed/>
    <w:rsid w:val="004919E7"/>
    <w:rPr>
      <w:sz w:val="16"/>
      <w:szCs w:val="16"/>
    </w:rPr>
  </w:style>
  <w:style w:type="paragraph" w:styleId="CommentText">
    <w:name w:val="annotation text"/>
    <w:basedOn w:val="Normal"/>
    <w:link w:val="CommentTextChar"/>
    <w:uiPriority w:val="99"/>
    <w:unhideWhenUsed/>
    <w:rsid w:val="004919E7"/>
    <w:rPr>
      <w:sz w:val="20"/>
      <w:szCs w:val="20"/>
    </w:rPr>
  </w:style>
  <w:style w:type="character" w:customStyle="1" w:styleId="CommentTextChar">
    <w:name w:val="Comment Text Char"/>
    <w:basedOn w:val="DefaultParagraphFont"/>
    <w:link w:val="CommentText"/>
    <w:uiPriority w:val="99"/>
    <w:rsid w:val="004919E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19E7"/>
    <w:rPr>
      <w:b/>
      <w:bCs/>
    </w:rPr>
  </w:style>
  <w:style w:type="character" w:customStyle="1" w:styleId="CommentSubjectChar">
    <w:name w:val="Comment Subject Char"/>
    <w:basedOn w:val="CommentTextChar"/>
    <w:link w:val="CommentSubject"/>
    <w:uiPriority w:val="99"/>
    <w:semiHidden/>
    <w:rsid w:val="004919E7"/>
    <w:rPr>
      <w:rFonts w:ascii="Times New Roman" w:eastAsia="Times New Roman" w:hAnsi="Times New Roman" w:cs="Times New Roman"/>
      <w:b/>
      <w:bCs/>
      <w:sz w:val="20"/>
      <w:szCs w:val="20"/>
    </w:rPr>
  </w:style>
  <w:style w:type="paragraph" w:styleId="Revision">
    <w:name w:val="Revision"/>
    <w:hidden/>
    <w:uiPriority w:val="99"/>
    <w:semiHidden/>
    <w:rsid w:val="00880F19"/>
    <w:rPr>
      <w:rFonts w:ascii="Times New Roman" w:eastAsia="Times New Roman" w:hAnsi="Times New Roman" w:cs="Times New Roman"/>
    </w:rPr>
  </w:style>
  <w:style w:type="paragraph" w:styleId="BodyText">
    <w:name w:val="Body Text"/>
    <w:basedOn w:val="Normal"/>
    <w:link w:val="BodyTextChar"/>
    <w:rsid w:val="002C08DF"/>
    <w:pPr>
      <w:spacing w:after="200"/>
    </w:pPr>
  </w:style>
  <w:style w:type="character" w:customStyle="1" w:styleId="BodyTextChar">
    <w:name w:val="Body Text Char"/>
    <w:basedOn w:val="DefaultParagraphFont"/>
    <w:link w:val="BodyText"/>
    <w:rsid w:val="002C08DF"/>
    <w:rPr>
      <w:rFonts w:ascii="Times New Roman" w:eastAsia="Times New Roman" w:hAnsi="Times New Roman" w:cs="Times New Roman"/>
    </w:rPr>
  </w:style>
  <w:style w:type="character" w:customStyle="1" w:styleId="cls-response">
    <w:name w:val="cls-response"/>
    <w:basedOn w:val="DefaultParagraphFont"/>
    <w:rsid w:val="00554A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82513">
      <w:bodyDiv w:val="1"/>
      <w:marLeft w:val="0"/>
      <w:marRight w:val="0"/>
      <w:marTop w:val="0"/>
      <w:marBottom w:val="0"/>
      <w:divBdr>
        <w:top w:val="none" w:sz="0" w:space="0" w:color="auto"/>
        <w:left w:val="none" w:sz="0" w:space="0" w:color="auto"/>
        <w:bottom w:val="none" w:sz="0" w:space="0" w:color="auto"/>
        <w:right w:val="none" w:sz="0" w:space="0" w:color="auto"/>
      </w:divBdr>
    </w:div>
    <w:div w:id="150413638">
      <w:bodyDiv w:val="1"/>
      <w:marLeft w:val="0"/>
      <w:marRight w:val="0"/>
      <w:marTop w:val="0"/>
      <w:marBottom w:val="0"/>
      <w:divBdr>
        <w:top w:val="none" w:sz="0" w:space="0" w:color="auto"/>
        <w:left w:val="none" w:sz="0" w:space="0" w:color="auto"/>
        <w:bottom w:val="none" w:sz="0" w:space="0" w:color="auto"/>
        <w:right w:val="none" w:sz="0" w:space="0" w:color="auto"/>
      </w:divBdr>
    </w:div>
    <w:div w:id="161094245">
      <w:bodyDiv w:val="1"/>
      <w:marLeft w:val="0"/>
      <w:marRight w:val="0"/>
      <w:marTop w:val="0"/>
      <w:marBottom w:val="0"/>
      <w:divBdr>
        <w:top w:val="none" w:sz="0" w:space="0" w:color="auto"/>
        <w:left w:val="none" w:sz="0" w:space="0" w:color="auto"/>
        <w:bottom w:val="none" w:sz="0" w:space="0" w:color="auto"/>
        <w:right w:val="none" w:sz="0" w:space="0" w:color="auto"/>
      </w:divBdr>
    </w:div>
    <w:div w:id="228198163">
      <w:bodyDiv w:val="1"/>
      <w:marLeft w:val="0"/>
      <w:marRight w:val="0"/>
      <w:marTop w:val="0"/>
      <w:marBottom w:val="0"/>
      <w:divBdr>
        <w:top w:val="none" w:sz="0" w:space="0" w:color="auto"/>
        <w:left w:val="none" w:sz="0" w:space="0" w:color="auto"/>
        <w:bottom w:val="none" w:sz="0" w:space="0" w:color="auto"/>
        <w:right w:val="none" w:sz="0" w:space="0" w:color="auto"/>
      </w:divBdr>
    </w:div>
    <w:div w:id="229464681">
      <w:bodyDiv w:val="1"/>
      <w:marLeft w:val="0"/>
      <w:marRight w:val="0"/>
      <w:marTop w:val="0"/>
      <w:marBottom w:val="0"/>
      <w:divBdr>
        <w:top w:val="none" w:sz="0" w:space="0" w:color="auto"/>
        <w:left w:val="none" w:sz="0" w:space="0" w:color="auto"/>
        <w:bottom w:val="none" w:sz="0" w:space="0" w:color="auto"/>
        <w:right w:val="none" w:sz="0" w:space="0" w:color="auto"/>
      </w:divBdr>
    </w:div>
    <w:div w:id="337001402">
      <w:bodyDiv w:val="1"/>
      <w:marLeft w:val="0"/>
      <w:marRight w:val="0"/>
      <w:marTop w:val="0"/>
      <w:marBottom w:val="0"/>
      <w:divBdr>
        <w:top w:val="none" w:sz="0" w:space="0" w:color="auto"/>
        <w:left w:val="none" w:sz="0" w:space="0" w:color="auto"/>
        <w:bottom w:val="none" w:sz="0" w:space="0" w:color="auto"/>
        <w:right w:val="none" w:sz="0" w:space="0" w:color="auto"/>
      </w:divBdr>
    </w:div>
    <w:div w:id="387581437">
      <w:bodyDiv w:val="1"/>
      <w:marLeft w:val="0"/>
      <w:marRight w:val="0"/>
      <w:marTop w:val="0"/>
      <w:marBottom w:val="0"/>
      <w:divBdr>
        <w:top w:val="none" w:sz="0" w:space="0" w:color="auto"/>
        <w:left w:val="none" w:sz="0" w:space="0" w:color="auto"/>
        <w:bottom w:val="none" w:sz="0" w:space="0" w:color="auto"/>
        <w:right w:val="none" w:sz="0" w:space="0" w:color="auto"/>
      </w:divBdr>
    </w:div>
    <w:div w:id="418331555">
      <w:bodyDiv w:val="1"/>
      <w:marLeft w:val="0"/>
      <w:marRight w:val="0"/>
      <w:marTop w:val="0"/>
      <w:marBottom w:val="0"/>
      <w:divBdr>
        <w:top w:val="none" w:sz="0" w:space="0" w:color="auto"/>
        <w:left w:val="none" w:sz="0" w:space="0" w:color="auto"/>
        <w:bottom w:val="none" w:sz="0" w:space="0" w:color="auto"/>
        <w:right w:val="none" w:sz="0" w:space="0" w:color="auto"/>
      </w:divBdr>
    </w:div>
    <w:div w:id="429543443">
      <w:bodyDiv w:val="1"/>
      <w:marLeft w:val="0"/>
      <w:marRight w:val="0"/>
      <w:marTop w:val="0"/>
      <w:marBottom w:val="0"/>
      <w:divBdr>
        <w:top w:val="none" w:sz="0" w:space="0" w:color="auto"/>
        <w:left w:val="none" w:sz="0" w:space="0" w:color="auto"/>
        <w:bottom w:val="none" w:sz="0" w:space="0" w:color="auto"/>
        <w:right w:val="none" w:sz="0" w:space="0" w:color="auto"/>
      </w:divBdr>
    </w:div>
    <w:div w:id="505629353">
      <w:bodyDiv w:val="1"/>
      <w:marLeft w:val="0"/>
      <w:marRight w:val="0"/>
      <w:marTop w:val="0"/>
      <w:marBottom w:val="0"/>
      <w:divBdr>
        <w:top w:val="none" w:sz="0" w:space="0" w:color="auto"/>
        <w:left w:val="none" w:sz="0" w:space="0" w:color="auto"/>
        <w:bottom w:val="none" w:sz="0" w:space="0" w:color="auto"/>
        <w:right w:val="none" w:sz="0" w:space="0" w:color="auto"/>
      </w:divBdr>
      <w:divsChild>
        <w:div w:id="1335035945">
          <w:marLeft w:val="0"/>
          <w:marRight w:val="0"/>
          <w:marTop w:val="0"/>
          <w:marBottom w:val="0"/>
          <w:divBdr>
            <w:top w:val="none" w:sz="0" w:space="0" w:color="auto"/>
            <w:left w:val="none" w:sz="0" w:space="0" w:color="auto"/>
            <w:bottom w:val="none" w:sz="0" w:space="0" w:color="auto"/>
            <w:right w:val="none" w:sz="0" w:space="0" w:color="auto"/>
          </w:divBdr>
        </w:div>
      </w:divsChild>
    </w:div>
    <w:div w:id="517279057">
      <w:bodyDiv w:val="1"/>
      <w:marLeft w:val="0"/>
      <w:marRight w:val="0"/>
      <w:marTop w:val="0"/>
      <w:marBottom w:val="0"/>
      <w:divBdr>
        <w:top w:val="none" w:sz="0" w:space="0" w:color="auto"/>
        <w:left w:val="none" w:sz="0" w:space="0" w:color="auto"/>
        <w:bottom w:val="none" w:sz="0" w:space="0" w:color="auto"/>
        <w:right w:val="none" w:sz="0" w:space="0" w:color="auto"/>
      </w:divBdr>
    </w:div>
    <w:div w:id="573852781">
      <w:bodyDiv w:val="1"/>
      <w:marLeft w:val="0"/>
      <w:marRight w:val="0"/>
      <w:marTop w:val="0"/>
      <w:marBottom w:val="0"/>
      <w:divBdr>
        <w:top w:val="none" w:sz="0" w:space="0" w:color="auto"/>
        <w:left w:val="none" w:sz="0" w:space="0" w:color="auto"/>
        <w:bottom w:val="none" w:sz="0" w:space="0" w:color="auto"/>
        <w:right w:val="none" w:sz="0" w:space="0" w:color="auto"/>
      </w:divBdr>
    </w:div>
    <w:div w:id="622807916">
      <w:bodyDiv w:val="1"/>
      <w:marLeft w:val="0"/>
      <w:marRight w:val="0"/>
      <w:marTop w:val="0"/>
      <w:marBottom w:val="0"/>
      <w:divBdr>
        <w:top w:val="none" w:sz="0" w:space="0" w:color="auto"/>
        <w:left w:val="none" w:sz="0" w:space="0" w:color="auto"/>
        <w:bottom w:val="none" w:sz="0" w:space="0" w:color="auto"/>
        <w:right w:val="none" w:sz="0" w:space="0" w:color="auto"/>
      </w:divBdr>
    </w:div>
    <w:div w:id="654726288">
      <w:bodyDiv w:val="1"/>
      <w:marLeft w:val="0"/>
      <w:marRight w:val="0"/>
      <w:marTop w:val="0"/>
      <w:marBottom w:val="0"/>
      <w:divBdr>
        <w:top w:val="none" w:sz="0" w:space="0" w:color="auto"/>
        <w:left w:val="none" w:sz="0" w:space="0" w:color="auto"/>
        <w:bottom w:val="none" w:sz="0" w:space="0" w:color="auto"/>
        <w:right w:val="none" w:sz="0" w:space="0" w:color="auto"/>
      </w:divBdr>
    </w:div>
    <w:div w:id="666174839">
      <w:bodyDiv w:val="1"/>
      <w:marLeft w:val="0"/>
      <w:marRight w:val="0"/>
      <w:marTop w:val="0"/>
      <w:marBottom w:val="0"/>
      <w:divBdr>
        <w:top w:val="none" w:sz="0" w:space="0" w:color="auto"/>
        <w:left w:val="none" w:sz="0" w:space="0" w:color="auto"/>
        <w:bottom w:val="none" w:sz="0" w:space="0" w:color="auto"/>
        <w:right w:val="none" w:sz="0" w:space="0" w:color="auto"/>
      </w:divBdr>
    </w:div>
    <w:div w:id="819271906">
      <w:bodyDiv w:val="1"/>
      <w:marLeft w:val="0"/>
      <w:marRight w:val="0"/>
      <w:marTop w:val="0"/>
      <w:marBottom w:val="0"/>
      <w:divBdr>
        <w:top w:val="none" w:sz="0" w:space="0" w:color="auto"/>
        <w:left w:val="none" w:sz="0" w:space="0" w:color="auto"/>
        <w:bottom w:val="none" w:sz="0" w:space="0" w:color="auto"/>
        <w:right w:val="none" w:sz="0" w:space="0" w:color="auto"/>
      </w:divBdr>
    </w:div>
    <w:div w:id="830829545">
      <w:bodyDiv w:val="1"/>
      <w:marLeft w:val="0"/>
      <w:marRight w:val="0"/>
      <w:marTop w:val="0"/>
      <w:marBottom w:val="0"/>
      <w:divBdr>
        <w:top w:val="none" w:sz="0" w:space="0" w:color="auto"/>
        <w:left w:val="none" w:sz="0" w:space="0" w:color="auto"/>
        <w:bottom w:val="none" w:sz="0" w:space="0" w:color="auto"/>
        <w:right w:val="none" w:sz="0" w:space="0" w:color="auto"/>
      </w:divBdr>
    </w:div>
    <w:div w:id="845365955">
      <w:bodyDiv w:val="1"/>
      <w:marLeft w:val="0"/>
      <w:marRight w:val="0"/>
      <w:marTop w:val="0"/>
      <w:marBottom w:val="0"/>
      <w:divBdr>
        <w:top w:val="none" w:sz="0" w:space="0" w:color="auto"/>
        <w:left w:val="none" w:sz="0" w:space="0" w:color="auto"/>
        <w:bottom w:val="none" w:sz="0" w:space="0" w:color="auto"/>
        <w:right w:val="none" w:sz="0" w:space="0" w:color="auto"/>
      </w:divBdr>
    </w:div>
    <w:div w:id="937952822">
      <w:bodyDiv w:val="1"/>
      <w:marLeft w:val="0"/>
      <w:marRight w:val="0"/>
      <w:marTop w:val="0"/>
      <w:marBottom w:val="0"/>
      <w:divBdr>
        <w:top w:val="none" w:sz="0" w:space="0" w:color="auto"/>
        <w:left w:val="none" w:sz="0" w:space="0" w:color="auto"/>
        <w:bottom w:val="none" w:sz="0" w:space="0" w:color="auto"/>
        <w:right w:val="none" w:sz="0" w:space="0" w:color="auto"/>
      </w:divBdr>
    </w:div>
    <w:div w:id="944729905">
      <w:bodyDiv w:val="1"/>
      <w:marLeft w:val="0"/>
      <w:marRight w:val="0"/>
      <w:marTop w:val="0"/>
      <w:marBottom w:val="0"/>
      <w:divBdr>
        <w:top w:val="none" w:sz="0" w:space="0" w:color="auto"/>
        <w:left w:val="none" w:sz="0" w:space="0" w:color="auto"/>
        <w:bottom w:val="none" w:sz="0" w:space="0" w:color="auto"/>
        <w:right w:val="none" w:sz="0" w:space="0" w:color="auto"/>
      </w:divBdr>
    </w:div>
    <w:div w:id="1031955335">
      <w:bodyDiv w:val="1"/>
      <w:marLeft w:val="0"/>
      <w:marRight w:val="0"/>
      <w:marTop w:val="0"/>
      <w:marBottom w:val="0"/>
      <w:divBdr>
        <w:top w:val="none" w:sz="0" w:space="0" w:color="auto"/>
        <w:left w:val="none" w:sz="0" w:space="0" w:color="auto"/>
        <w:bottom w:val="none" w:sz="0" w:space="0" w:color="auto"/>
        <w:right w:val="none" w:sz="0" w:space="0" w:color="auto"/>
      </w:divBdr>
    </w:div>
    <w:div w:id="1086459663">
      <w:bodyDiv w:val="1"/>
      <w:marLeft w:val="0"/>
      <w:marRight w:val="0"/>
      <w:marTop w:val="0"/>
      <w:marBottom w:val="0"/>
      <w:divBdr>
        <w:top w:val="none" w:sz="0" w:space="0" w:color="auto"/>
        <w:left w:val="none" w:sz="0" w:space="0" w:color="auto"/>
        <w:bottom w:val="none" w:sz="0" w:space="0" w:color="auto"/>
        <w:right w:val="none" w:sz="0" w:space="0" w:color="auto"/>
      </w:divBdr>
    </w:div>
    <w:div w:id="1094664605">
      <w:bodyDiv w:val="1"/>
      <w:marLeft w:val="0"/>
      <w:marRight w:val="0"/>
      <w:marTop w:val="0"/>
      <w:marBottom w:val="0"/>
      <w:divBdr>
        <w:top w:val="none" w:sz="0" w:space="0" w:color="auto"/>
        <w:left w:val="none" w:sz="0" w:space="0" w:color="auto"/>
        <w:bottom w:val="none" w:sz="0" w:space="0" w:color="auto"/>
        <w:right w:val="none" w:sz="0" w:space="0" w:color="auto"/>
      </w:divBdr>
    </w:div>
    <w:div w:id="1098333265">
      <w:bodyDiv w:val="1"/>
      <w:marLeft w:val="0"/>
      <w:marRight w:val="0"/>
      <w:marTop w:val="0"/>
      <w:marBottom w:val="0"/>
      <w:divBdr>
        <w:top w:val="none" w:sz="0" w:space="0" w:color="auto"/>
        <w:left w:val="none" w:sz="0" w:space="0" w:color="auto"/>
        <w:bottom w:val="none" w:sz="0" w:space="0" w:color="auto"/>
        <w:right w:val="none" w:sz="0" w:space="0" w:color="auto"/>
      </w:divBdr>
    </w:div>
    <w:div w:id="1186670900">
      <w:bodyDiv w:val="1"/>
      <w:marLeft w:val="0"/>
      <w:marRight w:val="0"/>
      <w:marTop w:val="0"/>
      <w:marBottom w:val="0"/>
      <w:divBdr>
        <w:top w:val="none" w:sz="0" w:space="0" w:color="auto"/>
        <w:left w:val="none" w:sz="0" w:space="0" w:color="auto"/>
        <w:bottom w:val="none" w:sz="0" w:space="0" w:color="auto"/>
        <w:right w:val="none" w:sz="0" w:space="0" w:color="auto"/>
      </w:divBdr>
    </w:div>
    <w:div w:id="1272280738">
      <w:bodyDiv w:val="1"/>
      <w:marLeft w:val="0"/>
      <w:marRight w:val="0"/>
      <w:marTop w:val="0"/>
      <w:marBottom w:val="0"/>
      <w:divBdr>
        <w:top w:val="none" w:sz="0" w:space="0" w:color="auto"/>
        <w:left w:val="none" w:sz="0" w:space="0" w:color="auto"/>
        <w:bottom w:val="none" w:sz="0" w:space="0" w:color="auto"/>
        <w:right w:val="none" w:sz="0" w:space="0" w:color="auto"/>
      </w:divBdr>
    </w:div>
    <w:div w:id="1339818217">
      <w:bodyDiv w:val="1"/>
      <w:marLeft w:val="0"/>
      <w:marRight w:val="0"/>
      <w:marTop w:val="0"/>
      <w:marBottom w:val="0"/>
      <w:divBdr>
        <w:top w:val="none" w:sz="0" w:space="0" w:color="auto"/>
        <w:left w:val="none" w:sz="0" w:space="0" w:color="auto"/>
        <w:bottom w:val="none" w:sz="0" w:space="0" w:color="auto"/>
        <w:right w:val="none" w:sz="0" w:space="0" w:color="auto"/>
      </w:divBdr>
    </w:div>
    <w:div w:id="1579169421">
      <w:bodyDiv w:val="1"/>
      <w:marLeft w:val="0"/>
      <w:marRight w:val="0"/>
      <w:marTop w:val="0"/>
      <w:marBottom w:val="0"/>
      <w:divBdr>
        <w:top w:val="none" w:sz="0" w:space="0" w:color="auto"/>
        <w:left w:val="none" w:sz="0" w:space="0" w:color="auto"/>
        <w:bottom w:val="none" w:sz="0" w:space="0" w:color="auto"/>
        <w:right w:val="none" w:sz="0" w:space="0" w:color="auto"/>
      </w:divBdr>
      <w:divsChild>
        <w:div w:id="252326047">
          <w:marLeft w:val="0"/>
          <w:marRight w:val="0"/>
          <w:marTop w:val="0"/>
          <w:marBottom w:val="0"/>
          <w:divBdr>
            <w:top w:val="none" w:sz="0" w:space="0" w:color="auto"/>
            <w:left w:val="none" w:sz="0" w:space="0" w:color="auto"/>
            <w:bottom w:val="none" w:sz="0" w:space="0" w:color="auto"/>
            <w:right w:val="none" w:sz="0" w:space="0" w:color="auto"/>
          </w:divBdr>
        </w:div>
      </w:divsChild>
    </w:div>
    <w:div w:id="1657801017">
      <w:bodyDiv w:val="1"/>
      <w:marLeft w:val="0"/>
      <w:marRight w:val="0"/>
      <w:marTop w:val="0"/>
      <w:marBottom w:val="0"/>
      <w:divBdr>
        <w:top w:val="none" w:sz="0" w:space="0" w:color="auto"/>
        <w:left w:val="none" w:sz="0" w:space="0" w:color="auto"/>
        <w:bottom w:val="none" w:sz="0" w:space="0" w:color="auto"/>
        <w:right w:val="none" w:sz="0" w:space="0" w:color="auto"/>
      </w:divBdr>
    </w:div>
    <w:div w:id="1704138278">
      <w:bodyDiv w:val="1"/>
      <w:marLeft w:val="0"/>
      <w:marRight w:val="0"/>
      <w:marTop w:val="0"/>
      <w:marBottom w:val="0"/>
      <w:divBdr>
        <w:top w:val="none" w:sz="0" w:space="0" w:color="auto"/>
        <w:left w:val="none" w:sz="0" w:space="0" w:color="auto"/>
        <w:bottom w:val="none" w:sz="0" w:space="0" w:color="auto"/>
        <w:right w:val="none" w:sz="0" w:space="0" w:color="auto"/>
      </w:divBdr>
    </w:div>
    <w:div w:id="1768037685">
      <w:bodyDiv w:val="1"/>
      <w:marLeft w:val="0"/>
      <w:marRight w:val="0"/>
      <w:marTop w:val="0"/>
      <w:marBottom w:val="0"/>
      <w:divBdr>
        <w:top w:val="none" w:sz="0" w:space="0" w:color="auto"/>
        <w:left w:val="none" w:sz="0" w:space="0" w:color="auto"/>
        <w:bottom w:val="none" w:sz="0" w:space="0" w:color="auto"/>
        <w:right w:val="none" w:sz="0" w:space="0" w:color="auto"/>
      </w:divBdr>
    </w:div>
    <w:div w:id="1772041510">
      <w:bodyDiv w:val="1"/>
      <w:marLeft w:val="0"/>
      <w:marRight w:val="0"/>
      <w:marTop w:val="0"/>
      <w:marBottom w:val="0"/>
      <w:divBdr>
        <w:top w:val="none" w:sz="0" w:space="0" w:color="auto"/>
        <w:left w:val="none" w:sz="0" w:space="0" w:color="auto"/>
        <w:bottom w:val="none" w:sz="0" w:space="0" w:color="auto"/>
        <w:right w:val="none" w:sz="0" w:space="0" w:color="auto"/>
      </w:divBdr>
    </w:div>
    <w:div w:id="1780026181">
      <w:bodyDiv w:val="1"/>
      <w:marLeft w:val="0"/>
      <w:marRight w:val="0"/>
      <w:marTop w:val="0"/>
      <w:marBottom w:val="0"/>
      <w:divBdr>
        <w:top w:val="none" w:sz="0" w:space="0" w:color="auto"/>
        <w:left w:val="none" w:sz="0" w:space="0" w:color="auto"/>
        <w:bottom w:val="none" w:sz="0" w:space="0" w:color="auto"/>
        <w:right w:val="none" w:sz="0" w:space="0" w:color="auto"/>
      </w:divBdr>
    </w:div>
    <w:div w:id="1818182165">
      <w:bodyDiv w:val="1"/>
      <w:marLeft w:val="0"/>
      <w:marRight w:val="0"/>
      <w:marTop w:val="0"/>
      <w:marBottom w:val="0"/>
      <w:divBdr>
        <w:top w:val="none" w:sz="0" w:space="0" w:color="auto"/>
        <w:left w:val="none" w:sz="0" w:space="0" w:color="auto"/>
        <w:bottom w:val="none" w:sz="0" w:space="0" w:color="auto"/>
        <w:right w:val="none" w:sz="0" w:space="0" w:color="auto"/>
      </w:divBdr>
    </w:div>
    <w:div w:id="1841307755">
      <w:bodyDiv w:val="1"/>
      <w:marLeft w:val="0"/>
      <w:marRight w:val="0"/>
      <w:marTop w:val="0"/>
      <w:marBottom w:val="0"/>
      <w:divBdr>
        <w:top w:val="none" w:sz="0" w:space="0" w:color="auto"/>
        <w:left w:val="none" w:sz="0" w:space="0" w:color="auto"/>
        <w:bottom w:val="none" w:sz="0" w:space="0" w:color="auto"/>
        <w:right w:val="none" w:sz="0" w:space="0" w:color="auto"/>
      </w:divBdr>
    </w:div>
    <w:div w:id="1891725064">
      <w:bodyDiv w:val="1"/>
      <w:marLeft w:val="0"/>
      <w:marRight w:val="0"/>
      <w:marTop w:val="0"/>
      <w:marBottom w:val="0"/>
      <w:divBdr>
        <w:top w:val="none" w:sz="0" w:space="0" w:color="auto"/>
        <w:left w:val="none" w:sz="0" w:space="0" w:color="auto"/>
        <w:bottom w:val="none" w:sz="0" w:space="0" w:color="auto"/>
        <w:right w:val="none" w:sz="0" w:space="0" w:color="auto"/>
      </w:divBdr>
    </w:div>
    <w:div w:id="1977643258">
      <w:bodyDiv w:val="1"/>
      <w:marLeft w:val="0"/>
      <w:marRight w:val="0"/>
      <w:marTop w:val="0"/>
      <w:marBottom w:val="0"/>
      <w:divBdr>
        <w:top w:val="none" w:sz="0" w:space="0" w:color="auto"/>
        <w:left w:val="none" w:sz="0" w:space="0" w:color="auto"/>
        <w:bottom w:val="none" w:sz="0" w:space="0" w:color="auto"/>
        <w:right w:val="none" w:sz="0" w:space="0" w:color="auto"/>
      </w:divBdr>
    </w:div>
    <w:div w:id="2039577873">
      <w:bodyDiv w:val="1"/>
      <w:marLeft w:val="0"/>
      <w:marRight w:val="0"/>
      <w:marTop w:val="0"/>
      <w:marBottom w:val="0"/>
      <w:divBdr>
        <w:top w:val="none" w:sz="0" w:space="0" w:color="auto"/>
        <w:left w:val="none" w:sz="0" w:space="0" w:color="auto"/>
        <w:bottom w:val="none" w:sz="0" w:space="0" w:color="auto"/>
        <w:right w:val="none" w:sz="0" w:space="0" w:color="auto"/>
      </w:divBdr>
    </w:div>
    <w:div w:id="21309766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oi.org/10.1177/160940690400300104" TargetMode="External"/><Relationship Id="rId5" Type="http://schemas.openxmlformats.org/officeDocument/2006/relationships/styles" Target="styles.xml"/><Relationship Id="rId10" Type="http://schemas.openxmlformats.org/officeDocument/2006/relationships/hyperlink" Target="file:////insight/search%3fq=Theophilus%20Azungah"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0234DDE5304D744BDC0C2E455C9B1DB" ma:contentTypeVersion="13" ma:contentTypeDescription="Create a new document." ma:contentTypeScope="" ma:versionID="a04733dd047b3763de67f70ca09ff954">
  <xsd:schema xmlns:xsd="http://www.w3.org/2001/XMLSchema" xmlns:xs="http://www.w3.org/2001/XMLSchema" xmlns:p="http://schemas.microsoft.com/office/2006/metadata/properties" xmlns:ns1="http://schemas.microsoft.com/sharepoint/v3" xmlns:ns3="5960651e-c227-4068-8ecc-2a4bf0b63797" targetNamespace="http://schemas.microsoft.com/office/2006/metadata/properties" ma:root="true" ma:fieldsID="f6c6ade0522c7a6a5529efcc5c7a51be" ns1:_="" ns3:_="">
    <xsd:import namespace="http://schemas.microsoft.com/sharepoint/v3"/>
    <xsd:import namespace="5960651e-c227-4068-8ecc-2a4bf0b6379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1:_ip_UnifiedCompliancePolicyProperties" minOccurs="0"/>
                <xsd:element ref="ns1:_ip_UnifiedCompliancePolicyUIAc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960651e-c227-4068-8ecc-2a4bf0b637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EA0ECD7-1556-4AAA-9410-2F76331CF364}">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5AB9E9BF-5476-40FC-9A62-96C111296D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960651e-c227-4068-8ecc-2a4bf0b637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47462A3-597A-4CA2-8622-5F2AD1AA750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13007</Words>
  <Characters>74144</Characters>
  <Application>Microsoft Office Word</Application>
  <DocSecurity>0</DocSecurity>
  <Lines>617</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 Shufutinsky</dc:creator>
  <cp:keywords/>
  <dc:description/>
  <cp:lastModifiedBy>Anton Shufutinsky</cp:lastModifiedBy>
  <cp:revision>2</cp:revision>
  <dcterms:created xsi:type="dcterms:W3CDTF">2021-10-08T09:41:00Z</dcterms:created>
  <dcterms:modified xsi:type="dcterms:W3CDTF">2021-10-08T09:41:00Z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0x010100B0234DDE5304D744BDC0C2E455C9B1DB</vt:lpwstr>
  </property>
</Properties>
</file>