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68" w:rsidRDefault="008D69CB">
      <w:pPr>
        <w:spacing w:line="231" w:lineRule="exact"/>
        <w:textAlignment w:val="baseline"/>
        <w:rPr>
          <w:rFonts w:eastAsia="Times New Roman"/>
          <w:color w:val="151A1C"/>
          <w:spacing w:val="1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800100</wp:posOffset>
                </wp:positionV>
                <wp:extent cx="5184775" cy="137604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85"/>
                              <w:gridCol w:w="2880"/>
                            </w:tblGrid>
                            <w:tr w:rsidR="00A91168">
                              <w:trPr>
                                <w:trHeight w:hRule="exact" w:val="2158"/>
                              </w:trPr>
                              <w:tc>
                                <w:tcPr>
                                  <w:tcW w:w="528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91168" w:rsidRDefault="009520D1">
                                  <w:pPr>
                                    <w:spacing w:line="484" w:lineRule="exact"/>
                                    <w:ind w:right="2279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151A1C"/>
                                      <w:w w:val="90"/>
                                      <w:sz w:val="4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151A1C"/>
                                      <w:w w:val="90"/>
                                      <w:sz w:val="42"/>
                                    </w:rPr>
                                    <w:t xml:space="preserve">Tribal Wisdom </w:t>
                                  </w:r>
                                  <w:r>
                                    <w:rPr>
                                      <w:rFonts w:eastAsia="Times New Roman"/>
                                      <w:color w:val="151A1C"/>
                                      <w:sz w:val="23"/>
                                    </w:rPr>
                                    <w:t>for</w:t>
                                  </w:r>
                                </w:p>
                                <w:p w:rsidR="00A91168" w:rsidRDefault="009520D1">
                                  <w:pPr>
                                    <w:spacing w:before="217" w:line="484" w:lineRule="exact"/>
                                    <w:ind w:right="1109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151A1C"/>
                                      <w:w w:val="90"/>
                                      <w:sz w:val="4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151A1C"/>
                                      <w:w w:val="90"/>
                                      <w:sz w:val="42"/>
                                    </w:rPr>
                                    <w:t>Business Ethics</w:t>
                                  </w:r>
                                </w:p>
                                <w:p w:rsidR="00A91168" w:rsidRDefault="009520D1">
                                  <w:pPr>
                                    <w:spacing w:before="166" w:after="52" w:line="249" w:lineRule="exact"/>
                                    <w:ind w:left="2160" w:right="1404"/>
                                    <w:textAlignment w:val="baseline"/>
                                    <w:rPr>
                                      <w:rFonts w:eastAsia="Times New Roman"/>
                                      <w:color w:val="151A1C"/>
                                      <w:spacing w:val="-7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151A1C"/>
                                      <w:spacing w:val="-7"/>
                                      <w:sz w:val="21"/>
                                    </w:rPr>
                                    <w:t xml:space="preserve">Grace Ann Rosile </w:t>
                                  </w:r>
                                  <w:bookmarkStart w:id="0" w:name="_GoBack"/>
                                  <w:bookmarkEnd w:id="0"/>
                                  <w:r w:rsidR="009E057C">
                                    <w:rPr>
                                      <w:rFonts w:eastAsia="Times New Roman"/>
                                      <w:color w:val="0000FF"/>
                                      <w:spacing w:val="-7"/>
                                      <w:sz w:val="21"/>
                                      <w:u w:val="single"/>
                                    </w:rPr>
                                    <w:fldChar w:fldCharType="begin"/>
                                  </w:r>
                                  <w:r w:rsidR="009E057C">
                                    <w:rPr>
                                      <w:rFonts w:eastAsia="Times New Roman"/>
                                      <w:color w:val="0000FF"/>
                                      <w:spacing w:val="-7"/>
                                      <w:sz w:val="21"/>
                                      <w:u w:val="single"/>
                                    </w:rPr>
                                    <w:instrText xml:space="preserve"> HYPERLINK "mailto:garosile@msu.edu" </w:instrText>
                                  </w:r>
                                  <w:r w:rsidR="009E057C">
                                    <w:rPr>
                                      <w:rFonts w:eastAsia="Times New Roman"/>
                                      <w:color w:val="0000FF"/>
                                      <w:spacing w:val="-7"/>
                                      <w:sz w:val="21"/>
                                      <w:u w:val="single"/>
                                    </w:rPr>
                                    <w:fldChar w:fldCharType="separate"/>
                                  </w:r>
                                  <w:r w:rsidR="009E057C" w:rsidRPr="0053795A">
                                    <w:rPr>
                                      <w:rStyle w:val="Hyperlink"/>
                                      <w:rFonts w:eastAsia="Times New Roman"/>
                                      <w:spacing w:val="-7"/>
                                      <w:sz w:val="21"/>
                                    </w:rPr>
                                    <w:t>garosile@msu.edu</w:t>
                                  </w:r>
                                  <w:r w:rsidR="009E057C">
                                    <w:rPr>
                                      <w:rFonts w:eastAsia="Times New Roman"/>
                                      <w:color w:val="0000FF"/>
                                      <w:spacing w:val="-7"/>
                                      <w:sz w:val="21"/>
                                      <w:u w:val="singl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eastAsia="Times New Roman"/>
                                      <w:color w:val="151A1C"/>
                                      <w:spacing w:val="-7"/>
                                      <w:sz w:val="21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/>
                                      <w:color w:val="151A1C"/>
                                      <w:spacing w:val="-7"/>
                                      <w:sz w:val="21"/>
                                    </w:rPr>
                                    <w:t>Emerald Insight 2016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91168" w:rsidRDefault="009520D1">
                                  <w:pPr>
                                    <w:spacing w:before="46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8800" cy="1341120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0" cy="1341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C6BC7" w:rsidRDefault="007C6B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2.15pt;margin-top:63pt;width:408.25pt;height:10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wgsgIAAKk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" filled="f" stroked="f" strokecolor="#07000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85"/>
                        <w:gridCol w:w="2880"/>
                      </w:tblGrid>
                      <w:tr w:rsidR="00A91168">
                        <w:trPr>
                          <w:trHeight w:hRule="exact" w:val="2158"/>
                        </w:trPr>
                        <w:tc>
                          <w:tcPr>
                            <w:tcW w:w="528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91168" w:rsidRDefault="009520D1">
                            <w:pPr>
                              <w:spacing w:line="484" w:lineRule="exact"/>
                              <w:ind w:right="2279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151A1C"/>
                                <w:w w:val="90"/>
                                <w:sz w:val="42"/>
                              </w:rPr>
                            </w:pPr>
                            <w:r>
                              <w:rPr>
                                <w:rFonts w:eastAsia="Times New Roman"/>
                                <w:color w:val="151A1C"/>
                                <w:w w:val="90"/>
                                <w:sz w:val="42"/>
                              </w:rPr>
                              <w:t xml:space="preserve">Tribal Wisdom </w:t>
                            </w:r>
                            <w:r>
                              <w:rPr>
                                <w:rFonts w:eastAsia="Times New Roman"/>
                                <w:color w:val="151A1C"/>
                                <w:sz w:val="23"/>
                              </w:rPr>
                              <w:t>for</w:t>
                            </w:r>
                          </w:p>
                          <w:p w:rsidR="00A91168" w:rsidRDefault="009520D1">
                            <w:pPr>
                              <w:spacing w:before="217" w:line="484" w:lineRule="exact"/>
                              <w:ind w:right="1109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151A1C"/>
                                <w:w w:val="90"/>
                                <w:sz w:val="42"/>
                              </w:rPr>
                            </w:pPr>
                            <w:r>
                              <w:rPr>
                                <w:rFonts w:eastAsia="Times New Roman"/>
                                <w:color w:val="151A1C"/>
                                <w:w w:val="90"/>
                                <w:sz w:val="42"/>
                              </w:rPr>
                              <w:t>Business Ethics</w:t>
                            </w:r>
                          </w:p>
                          <w:p w:rsidR="00A91168" w:rsidRDefault="009520D1">
                            <w:pPr>
                              <w:spacing w:before="166" w:after="52" w:line="249" w:lineRule="exact"/>
                              <w:ind w:left="2160" w:right="1404"/>
                              <w:textAlignment w:val="baseline"/>
                              <w:rPr>
                                <w:rFonts w:eastAsia="Times New Roman"/>
                                <w:color w:val="151A1C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151A1C"/>
                                <w:spacing w:val="-7"/>
                                <w:sz w:val="21"/>
                              </w:rPr>
                              <w:t xml:space="preserve">Grace Ann Rosile </w:t>
                            </w:r>
                            <w:bookmarkStart w:id="1" w:name="_GoBack"/>
                            <w:bookmarkEnd w:id="1"/>
                            <w:r w:rsidR="009E057C">
                              <w:rPr>
                                <w:rFonts w:eastAsia="Times New Roman"/>
                                <w:color w:val="0000FF"/>
                                <w:spacing w:val="-7"/>
                                <w:sz w:val="21"/>
                                <w:u w:val="single"/>
                              </w:rPr>
                              <w:fldChar w:fldCharType="begin"/>
                            </w:r>
                            <w:r w:rsidR="009E057C">
                              <w:rPr>
                                <w:rFonts w:eastAsia="Times New Roman"/>
                                <w:color w:val="0000FF"/>
                                <w:spacing w:val="-7"/>
                                <w:sz w:val="21"/>
                                <w:u w:val="single"/>
                              </w:rPr>
                              <w:instrText xml:space="preserve"> HYPERLINK "mailto:garosile@msu.edu" </w:instrText>
                            </w:r>
                            <w:r w:rsidR="009E057C">
                              <w:rPr>
                                <w:rFonts w:eastAsia="Times New Roman"/>
                                <w:color w:val="0000FF"/>
                                <w:spacing w:val="-7"/>
                                <w:sz w:val="21"/>
                                <w:u w:val="single"/>
                              </w:rPr>
                              <w:fldChar w:fldCharType="separate"/>
                            </w:r>
                            <w:r w:rsidR="009E057C" w:rsidRPr="0053795A">
                              <w:rPr>
                                <w:rStyle w:val="Hyperlink"/>
                                <w:rFonts w:eastAsia="Times New Roman"/>
                                <w:spacing w:val="-7"/>
                                <w:sz w:val="21"/>
                              </w:rPr>
                              <w:t>garosile@msu.edu</w:t>
                            </w:r>
                            <w:r w:rsidR="009E057C">
                              <w:rPr>
                                <w:rFonts w:eastAsia="Times New Roman"/>
                                <w:color w:val="0000FF"/>
                                <w:spacing w:val="-7"/>
                                <w:sz w:val="21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eastAsia="Times New Roman"/>
                                <w:color w:val="151A1C"/>
                                <w:spacing w:val="-7"/>
                                <w:sz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color w:val="151A1C"/>
                                <w:spacing w:val="-7"/>
                                <w:sz w:val="21"/>
                              </w:rPr>
                              <w:t>Emerald Insight 2016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91168" w:rsidRDefault="009520D1">
                            <w:pPr>
                              <w:spacing w:before="46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34112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C6BC7" w:rsidRDefault="007C6B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9520D1">
        <w:rPr>
          <w:rFonts w:eastAsia="Times New Roman"/>
          <w:color w:val="151A1C"/>
          <w:spacing w:val="1"/>
          <w:sz w:val="21"/>
        </w:rPr>
        <w:t>Table of Contents</w:t>
      </w:r>
      <w:r>
        <w:rPr>
          <w:rFonts w:eastAsia="Times New Roman"/>
          <w:color w:val="151A1C"/>
          <w:spacing w:val="1"/>
          <w:sz w:val="21"/>
        </w:rPr>
        <w:t xml:space="preserve"> </w:t>
      </w:r>
    </w:p>
    <w:p w:rsidR="00A91168" w:rsidRDefault="009520D1">
      <w:pPr>
        <w:spacing w:before="174" w:line="235" w:lineRule="exact"/>
        <w:ind w:right="3240"/>
        <w:textAlignment w:val="baseline"/>
        <w:rPr>
          <w:rFonts w:eastAsia="Times New Roman"/>
          <w:color w:val="151A1C"/>
          <w:sz w:val="21"/>
        </w:rPr>
      </w:pPr>
      <w:r>
        <w:rPr>
          <w:rFonts w:eastAsia="Times New Roman"/>
          <w:color w:val="151A1C"/>
          <w:sz w:val="21"/>
        </w:rPr>
        <w:t xml:space="preserve">Preface: Genesis of this Book and Map of the Territory (Grace Ann Rosile) </w:t>
      </w:r>
      <w:r>
        <w:rPr>
          <w:rFonts w:eastAsia="Times New Roman"/>
          <w:b/>
          <w:color w:val="151A1C"/>
          <w:sz w:val="20"/>
        </w:rPr>
        <w:t>Part 1: Wisdom of the Elders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0" w:lineRule="exact"/>
        <w:ind w:left="1440" w:right="2016" w:hanging="720"/>
        <w:textAlignment w:val="baseline"/>
        <w:rPr>
          <w:rFonts w:eastAsia="Times New Roman"/>
          <w:color w:val="151A1C"/>
          <w:sz w:val="21"/>
        </w:rPr>
      </w:pPr>
      <w:r>
        <w:rPr>
          <w:rFonts w:eastAsia="Times New Roman"/>
          <w:color w:val="151A1C"/>
          <w:sz w:val="21"/>
        </w:rPr>
        <w:t>Eight Aspects of Tribal Wisdom for Business Ethics and Why They Matter (Dr. Grace Ann Rosile)</w:t>
      </w:r>
    </w:p>
    <w:p w:rsidR="00A91168" w:rsidRDefault="009520D1">
      <w:pPr>
        <w:spacing w:line="243" w:lineRule="exact"/>
        <w:ind w:left="720"/>
        <w:textAlignment w:val="baseline"/>
        <w:rPr>
          <w:rFonts w:eastAsia="Times New Roman"/>
          <w:b/>
          <w:color w:val="151A1C"/>
          <w:spacing w:val="-2"/>
          <w:sz w:val="20"/>
        </w:rPr>
      </w:pPr>
      <w:r>
        <w:rPr>
          <w:rFonts w:eastAsia="Times New Roman"/>
          <w:b/>
          <w:color w:val="151A1C"/>
          <w:spacing w:val="-2"/>
          <w:sz w:val="20"/>
        </w:rPr>
        <w:t xml:space="preserve">Case Vignettes: </w:t>
      </w:r>
      <w:r>
        <w:rPr>
          <w:rFonts w:eastAsia="Times New Roman"/>
          <w:color w:val="151A1C"/>
          <w:spacing w:val="-2"/>
          <w:sz w:val="21"/>
        </w:rPr>
        <w:t>The Role of Language in Maintaining Relationships (Canna Claw)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4" w:lineRule="exact"/>
        <w:ind w:left="1440" w:hanging="720"/>
        <w:textAlignment w:val="baseline"/>
        <w:rPr>
          <w:rFonts w:eastAsia="Times New Roman"/>
          <w:color w:val="151A1C"/>
          <w:spacing w:val="-4"/>
          <w:sz w:val="21"/>
        </w:rPr>
      </w:pPr>
      <w:r>
        <w:rPr>
          <w:rFonts w:eastAsia="Times New Roman"/>
          <w:color w:val="151A1C"/>
          <w:spacing w:val="-4"/>
          <w:sz w:val="21"/>
        </w:rPr>
        <w:t>Indigenous Ways-of-Knowing and Quantum Science for Business Ethics (Dr. Don Pepion)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  <w:tab w:val="left" w:pos="6408"/>
        </w:tabs>
        <w:spacing w:before="12" w:line="234" w:lineRule="exact"/>
        <w:ind w:left="1440" w:right="1080" w:hanging="720"/>
        <w:textAlignment w:val="baseline"/>
        <w:rPr>
          <w:rFonts w:eastAsia="Times New Roman"/>
          <w:color w:val="151A1C"/>
          <w:spacing w:val="-4"/>
          <w:sz w:val="21"/>
        </w:rPr>
      </w:pPr>
      <w:r>
        <w:rPr>
          <w:rFonts w:eastAsia="Times New Roman"/>
          <w:color w:val="151A1C"/>
          <w:spacing w:val="-4"/>
          <w:sz w:val="21"/>
        </w:rPr>
        <w:t>Indigenous Ways-of-Knowing and Business Sustainability</w:t>
      </w:r>
      <w:r>
        <w:rPr>
          <w:rFonts w:eastAsia="Times New Roman"/>
          <w:color w:val="151A1C"/>
          <w:spacing w:val="-4"/>
          <w:sz w:val="21"/>
        </w:rPr>
        <w:tab/>
        <w:t xml:space="preserve">(Dr. Lisa Grayshield) </w:t>
      </w:r>
      <w:r>
        <w:rPr>
          <w:rFonts w:eastAsia="Times New Roman"/>
          <w:color w:val="151A1C"/>
          <w:spacing w:val="-4"/>
          <w:sz w:val="21"/>
        </w:rPr>
        <w:br/>
        <w:t>Search for Wisdom (Dr. Grace Ann Rosile)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2" w:lineRule="exact"/>
        <w:ind w:left="1440" w:right="1368" w:hanging="720"/>
        <w:textAlignment w:val="baseline"/>
        <w:rPr>
          <w:rFonts w:eastAsia="Times New Roman"/>
          <w:color w:val="151A1C"/>
          <w:spacing w:val="-10"/>
          <w:sz w:val="21"/>
        </w:rPr>
      </w:pPr>
      <w:r>
        <w:rPr>
          <w:rFonts w:eastAsia="Times New Roman"/>
          <w:color w:val="151A1C"/>
          <w:spacing w:val="-10"/>
          <w:sz w:val="21"/>
        </w:rPr>
        <w:t xml:space="preserve">Indigenous Science for Business Ethics and the Environment (Dr. Gregory Cajete) </w:t>
      </w:r>
      <w:r>
        <w:rPr>
          <w:rFonts w:eastAsia="Times New Roman"/>
          <w:b/>
          <w:color w:val="151A1C"/>
          <w:spacing w:val="-10"/>
          <w:sz w:val="20"/>
        </w:rPr>
        <w:t xml:space="preserve">Case Vignette: </w:t>
      </w:r>
      <w:r>
        <w:rPr>
          <w:rFonts w:eastAsia="Times New Roman"/>
          <w:color w:val="151A1C"/>
          <w:spacing w:val="-10"/>
          <w:sz w:val="21"/>
        </w:rPr>
        <w:t>The Business of Culture at Acoma Pueblo (Rosile citing Muller et al)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6" w:lineRule="exact"/>
        <w:ind w:left="1440" w:hanging="720"/>
        <w:textAlignment w:val="baseline"/>
        <w:rPr>
          <w:rFonts w:eastAsia="Times New Roman"/>
          <w:color w:val="151A1C"/>
          <w:spacing w:val="-3"/>
          <w:sz w:val="21"/>
        </w:rPr>
      </w:pPr>
      <w:r>
        <w:rPr>
          <w:rFonts w:eastAsia="Times New Roman"/>
          <w:color w:val="151A1C"/>
          <w:spacing w:val="-3"/>
          <w:sz w:val="21"/>
        </w:rPr>
        <w:t>Business Ethics Overview and Current Trends (Dr. Grace Ann Rosile)</w:t>
      </w:r>
    </w:p>
    <w:p w:rsidR="00A91168" w:rsidRDefault="009520D1">
      <w:pPr>
        <w:spacing w:before="8" w:line="239" w:lineRule="exact"/>
        <w:ind w:right="3600" w:firstLine="720"/>
        <w:textAlignment w:val="baseline"/>
        <w:rPr>
          <w:rFonts w:eastAsia="Times New Roman"/>
          <w:color w:val="151A1C"/>
          <w:spacing w:val="-1"/>
          <w:sz w:val="21"/>
        </w:rPr>
      </w:pPr>
      <w:r>
        <w:rPr>
          <w:rFonts w:eastAsia="Times New Roman"/>
          <w:color w:val="151A1C"/>
          <w:spacing w:val="-1"/>
          <w:sz w:val="21"/>
        </w:rPr>
        <w:t xml:space="preserve">Case Example: NOVA Corporation Case (Mabel Sanchez) Part 2: Storytelling </w:t>
      </w:r>
      <w:r>
        <w:rPr>
          <w:rFonts w:eastAsia="Times New Roman"/>
          <w:b/>
          <w:color w:val="151A1C"/>
          <w:spacing w:val="-1"/>
          <w:sz w:val="20"/>
        </w:rPr>
        <w:t>and Indigenous Pedagogies for Business Ethics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7" w:lineRule="exact"/>
        <w:ind w:left="1440" w:hanging="720"/>
        <w:textAlignment w:val="baseline"/>
        <w:rPr>
          <w:rFonts w:eastAsia="Times New Roman"/>
          <w:color w:val="151A1C"/>
          <w:spacing w:val="-5"/>
          <w:sz w:val="21"/>
        </w:rPr>
      </w:pPr>
      <w:r>
        <w:rPr>
          <w:rFonts w:eastAsia="Times New Roman"/>
          <w:color w:val="151A1C"/>
          <w:spacing w:val="-5"/>
          <w:sz w:val="21"/>
        </w:rPr>
        <w:t>A Coyote Story by Dr. Gregory Cajete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6" w:lineRule="exact"/>
        <w:ind w:left="1440" w:right="2592" w:hanging="720"/>
        <w:textAlignment w:val="baseline"/>
        <w:rPr>
          <w:rFonts w:eastAsia="Times New Roman"/>
          <w:color w:val="151A1C"/>
          <w:spacing w:val="-4"/>
          <w:sz w:val="21"/>
        </w:rPr>
      </w:pPr>
      <w:r>
        <w:rPr>
          <w:rFonts w:eastAsia="Times New Roman"/>
          <w:color w:val="151A1C"/>
          <w:spacing w:val="-4"/>
          <w:sz w:val="21"/>
        </w:rPr>
        <w:t>But That's Not a Story! How Living Story and Indigenous Story are Antenarrative Aspects of Storytelling (Dr. David Boje)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7" w:lineRule="exact"/>
        <w:ind w:left="1440" w:right="2232" w:hanging="720"/>
        <w:textAlignment w:val="baseline"/>
        <w:rPr>
          <w:rFonts w:eastAsia="Times New Roman"/>
          <w:color w:val="151A1C"/>
          <w:sz w:val="21"/>
        </w:rPr>
      </w:pPr>
      <w:r>
        <w:rPr>
          <w:rFonts w:eastAsia="Times New Roman"/>
          <w:color w:val="151A1C"/>
          <w:sz w:val="21"/>
        </w:rPr>
        <w:t>So, What Does It Mean? Mysterious Practices of Indigenous Storytellers (Dr. Grace Ann Rosile)</w:t>
      </w:r>
    </w:p>
    <w:p w:rsidR="00A91168" w:rsidRDefault="009520D1">
      <w:pPr>
        <w:spacing w:line="248" w:lineRule="exact"/>
        <w:textAlignment w:val="baseline"/>
        <w:rPr>
          <w:rFonts w:eastAsia="Times New Roman"/>
          <w:b/>
          <w:color w:val="151A1C"/>
          <w:sz w:val="20"/>
        </w:rPr>
      </w:pPr>
      <w:r>
        <w:rPr>
          <w:rFonts w:eastAsia="Times New Roman"/>
          <w:b/>
          <w:color w:val="151A1C"/>
          <w:sz w:val="20"/>
        </w:rPr>
        <w:t>Part 3: Trade, Barter, and Ethical Business Relationships</w:t>
      </w:r>
    </w:p>
    <w:p w:rsidR="00A91168" w:rsidRDefault="009520D1">
      <w:pPr>
        <w:spacing w:line="249" w:lineRule="exact"/>
        <w:ind w:left="720"/>
        <w:textAlignment w:val="baseline"/>
        <w:rPr>
          <w:rFonts w:eastAsia="Times New Roman"/>
          <w:b/>
          <w:color w:val="151A1C"/>
          <w:spacing w:val="-2"/>
          <w:sz w:val="20"/>
        </w:rPr>
      </w:pPr>
      <w:r>
        <w:rPr>
          <w:rFonts w:eastAsia="Times New Roman"/>
          <w:b/>
          <w:color w:val="151A1C"/>
          <w:spacing w:val="-2"/>
          <w:sz w:val="20"/>
        </w:rPr>
        <w:t xml:space="preserve">Part 3 Case Example: </w:t>
      </w:r>
      <w:r>
        <w:rPr>
          <w:rFonts w:eastAsia="Times New Roman"/>
          <w:color w:val="151A1C"/>
          <w:spacing w:val="-2"/>
          <w:sz w:val="21"/>
        </w:rPr>
        <w:t>DarDan Enterprises (Dr. Daniel Stewart)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before="3" w:line="249" w:lineRule="exact"/>
        <w:ind w:left="1440" w:right="2520" w:hanging="720"/>
        <w:textAlignment w:val="baseline"/>
        <w:rPr>
          <w:rFonts w:eastAsia="Times New Roman"/>
          <w:color w:val="151A1C"/>
          <w:spacing w:val="-7"/>
          <w:sz w:val="21"/>
        </w:rPr>
      </w:pPr>
      <w:r>
        <w:rPr>
          <w:rFonts w:eastAsia="Times New Roman"/>
          <w:color w:val="151A1C"/>
          <w:spacing w:val="-7"/>
          <w:sz w:val="21"/>
        </w:rPr>
        <w:t>Native American Values Applied to Leadership and Ethics Education (Dr. Amy Klemm Verbos, Dr. Deanna Kennedy, and Carma Claw)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4" w:lineRule="exact"/>
        <w:ind w:left="1440" w:hanging="720"/>
        <w:textAlignment w:val="baseline"/>
        <w:rPr>
          <w:rFonts w:eastAsia="Times New Roman"/>
          <w:color w:val="151A1C"/>
          <w:spacing w:val="-2"/>
          <w:sz w:val="21"/>
        </w:rPr>
      </w:pPr>
      <w:r>
        <w:rPr>
          <w:rFonts w:eastAsia="Times New Roman"/>
          <w:color w:val="151A1C"/>
          <w:spacing w:val="-2"/>
          <w:sz w:val="21"/>
        </w:rPr>
        <w:t>Historic Trading Practices in American Indian Tribes (Dr. Calvin Boardman)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5" w:lineRule="exact"/>
        <w:ind w:left="1440" w:hanging="720"/>
        <w:textAlignment w:val="baseline"/>
        <w:rPr>
          <w:rFonts w:eastAsia="Times New Roman"/>
          <w:color w:val="151A1C"/>
          <w:spacing w:val="-3"/>
          <w:sz w:val="21"/>
        </w:rPr>
      </w:pPr>
      <w:r>
        <w:rPr>
          <w:rFonts w:eastAsia="Times New Roman"/>
          <w:color w:val="151A1C"/>
          <w:spacing w:val="-3"/>
          <w:sz w:val="21"/>
        </w:rPr>
        <w:t>Power Stories and Mutually Beneficial Negotiations: Fostering Ensemble Leadership</w:t>
      </w:r>
    </w:p>
    <w:p w:rsidR="00A91168" w:rsidRDefault="009520D1">
      <w:pPr>
        <w:spacing w:before="9" w:line="249" w:lineRule="exact"/>
        <w:ind w:left="720"/>
        <w:textAlignment w:val="baseline"/>
        <w:rPr>
          <w:rFonts w:eastAsia="Times New Roman"/>
          <w:color w:val="151A1C"/>
          <w:spacing w:val="-4"/>
          <w:sz w:val="21"/>
        </w:rPr>
      </w:pPr>
      <w:r>
        <w:rPr>
          <w:rFonts w:eastAsia="Times New Roman"/>
          <w:color w:val="151A1C"/>
          <w:spacing w:val="-4"/>
          <w:sz w:val="21"/>
        </w:rPr>
        <w:t>(Dr. Grace Ann Rosile)</w:t>
      </w:r>
    </w:p>
    <w:p w:rsidR="00A91168" w:rsidRDefault="009520D1">
      <w:pPr>
        <w:spacing w:line="245" w:lineRule="exact"/>
        <w:ind w:left="720"/>
        <w:textAlignment w:val="baseline"/>
        <w:rPr>
          <w:rFonts w:eastAsia="Times New Roman"/>
          <w:b/>
          <w:color w:val="151A1C"/>
          <w:spacing w:val="-2"/>
          <w:sz w:val="20"/>
        </w:rPr>
      </w:pPr>
      <w:r>
        <w:rPr>
          <w:rFonts w:eastAsia="Times New Roman"/>
          <w:b/>
          <w:color w:val="151A1C"/>
          <w:spacing w:val="-2"/>
          <w:sz w:val="20"/>
        </w:rPr>
        <w:t xml:space="preserve">Part 3 Case Ethical Dilemma: </w:t>
      </w:r>
      <w:r>
        <w:rPr>
          <w:rFonts w:eastAsia="Times New Roman"/>
          <w:color w:val="151A1C"/>
          <w:spacing w:val="-2"/>
          <w:sz w:val="21"/>
        </w:rPr>
        <w:t>Locating Your Business (Stewart &amp; Pascal)</w:t>
      </w:r>
    </w:p>
    <w:p w:rsidR="00A91168" w:rsidRDefault="009520D1">
      <w:pPr>
        <w:spacing w:before="3" w:line="250" w:lineRule="exact"/>
        <w:textAlignment w:val="baseline"/>
        <w:rPr>
          <w:rFonts w:eastAsia="Times New Roman"/>
          <w:b/>
          <w:color w:val="151A1C"/>
          <w:sz w:val="20"/>
        </w:rPr>
      </w:pPr>
      <w:r>
        <w:rPr>
          <w:rFonts w:eastAsia="Times New Roman"/>
          <w:b/>
          <w:color w:val="151A1C"/>
          <w:sz w:val="20"/>
        </w:rPr>
        <w:t>Part 4: Business Ethics Education in Partnership with the Natural Environment</w:t>
      </w:r>
    </w:p>
    <w:p w:rsidR="00A91168" w:rsidRDefault="009520D1">
      <w:pPr>
        <w:spacing w:line="242" w:lineRule="exact"/>
        <w:ind w:left="720"/>
        <w:textAlignment w:val="baseline"/>
        <w:rPr>
          <w:rFonts w:eastAsia="Times New Roman"/>
          <w:b/>
          <w:color w:val="151A1C"/>
          <w:spacing w:val="-4"/>
          <w:sz w:val="20"/>
        </w:rPr>
      </w:pPr>
      <w:r>
        <w:rPr>
          <w:rFonts w:eastAsia="Times New Roman"/>
          <w:b/>
          <w:color w:val="151A1C"/>
          <w:spacing w:val="-4"/>
          <w:sz w:val="20"/>
        </w:rPr>
        <w:t xml:space="preserve">Part 4 Case Example: </w:t>
      </w:r>
      <w:r>
        <w:rPr>
          <w:rFonts w:eastAsia="Times New Roman"/>
          <w:color w:val="151A1C"/>
          <w:spacing w:val="-4"/>
          <w:sz w:val="21"/>
        </w:rPr>
        <w:t>The Alameda Transit Station (Dr. Grace Ann Rosile with Virginia Maria Romero)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before="2" w:line="249" w:lineRule="exact"/>
        <w:ind w:left="1440" w:hanging="720"/>
        <w:textAlignment w:val="baseline"/>
        <w:rPr>
          <w:rFonts w:eastAsia="Times New Roman"/>
          <w:color w:val="151A1C"/>
          <w:spacing w:val="-2"/>
          <w:sz w:val="21"/>
        </w:rPr>
      </w:pPr>
      <w:r>
        <w:rPr>
          <w:rFonts w:eastAsia="Times New Roman"/>
          <w:color w:val="151A1C"/>
          <w:spacing w:val="-2"/>
          <w:sz w:val="21"/>
        </w:rPr>
        <w:t>Critique of the Triple Bottom Line (Dr. David M. Boje)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8" w:lineRule="exact"/>
        <w:ind w:left="1440" w:hanging="720"/>
        <w:textAlignment w:val="baseline"/>
        <w:rPr>
          <w:rFonts w:eastAsia="Times New Roman"/>
          <w:color w:val="151A1C"/>
          <w:spacing w:val="-2"/>
          <w:sz w:val="21"/>
        </w:rPr>
      </w:pPr>
      <w:r>
        <w:rPr>
          <w:rFonts w:eastAsia="Times New Roman"/>
          <w:color w:val="151A1C"/>
          <w:spacing w:val="-2"/>
          <w:sz w:val="21"/>
        </w:rPr>
        <w:t>Bighorn Medicine Wheel (Dr. Gerri Elise McCulloh)</w:t>
      </w:r>
    </w:p>
    <w:p w:rsidR="00A91168" w:rsidRDefault="009520D1">
      <w:pPr>
        <w:numPr>
          <w:ilvl w:val="0"/>
          <w:numId w:val="1"/>
        </w:numPr>
        <w:tabs>
          <w:tab w:val="clear" w:pos="504"/>
          <w:tab w:val="left" w:pos="1224"/>
        </w:tabs>
        <w:spacing w:line="245" w:lineRule="exact"/>
        <w:ind w:left="1440" w:hanging="720"/>
        <w:textAlignment w:val="baseline"/>
        <w:rPr>
          <w:rFonts w:eastAsia="Times New Roman"/>
          <w:color w:val="151A1C"/>
          <w:spacing w:val="-3"/>
          <w:sz w:val="21"/>
        </w:rPr>
      </w:pPr>
      <w:r>
        <w:rPr>
          <w:rFonts w:eastAsia="Times New Roman"/>
          <w:color w:val="151A1C"/>
          <w:spacing w:val="-3"/>
          <w:sz w:val="21"/>
        </w:rPr>
        <w:t>The Trees Are Breathing Us—An Indigenous View of Relationship in</w:t>
      </w:r>
    </w:p>
    <w:p w:rsidR="00A91168" w:rsidRDefault="009520D1">
      <w:pPr>
        <w:spacing w:line="247" w:lineRule="exact"/>
        <w:ind w:left="1440"/>
        <w:textAlignment w:val="baseline"/>
        <w:rPr>
          <w:rFonts w:eastAsia="Times New Roman"/>
          <w:color w:val="151A1C"/>
          <w:spacing w:val="-3"/>
          <w:sz w:val="21"/>
        </w:rPr>
      </w:pPr>
      <w:r>
        <w:rPr>
          <w:rFonts w:eastAsia="Times New Roman"/>
          <w:color w:val="151A1C"/>
          <w:spacing w:val="-3"/>
          <w:sz w:val="21"/>
        </w:rPr>
        <w:t>Nature and Business (Kaylynn TwoTrees and Matt Kolan)</w:t>
      </w:r>
    </w:p>
    <w:p w:rsidR="00A91168" w:rsidRDefault="009520D1">
      <w:pPr>
        <w:spacing w:before="8" w:line="249" w:lineRule="exact"/>
        <w:textAlignment w:val="baseline"/>
        <w:rPr>
          <w:rFonts w:eastAsia="Times New Roman"/>
          <w:color w:val="151A1C"/>
          <w:spacing w:val="-3"/>
          <w:sz w:val="21"/>
        </w:rPr>
      </w:pPr>
      <w:r>
        <w:rPr>
          <w:rFonts w:eastAsia="Times New Roman"/>
          <w:color w:val="151A1C"/>
          <w:spacing w:val="-3"/>
          <w:sz w:val="21"/>
        </w:rPr>
        <w:t>Conclusion Responses of the Non-indigenous Business World to Indigenous Initiatives</w:t>
      </w:r>
    </w:p>
    <w:p w:rsidR="00A91168" w:rsidRDefault="009520D1">
      <w:pPr>
        <w:spacing w:before="4" w:line="250" w:lineRule="exact"/>
        <w:ind w:left="720"/>
        <w:textAlignment w:val="baseline"/>
        <w:rPr>
          <w:rFonts w:eastAsia="Times New Roman"/>
          <w:b/>
          <w:color w:val="151A1C"/>
          <w:sz w:val="20"/>
        </w:rPr>
      </w:pPr>
      <w:r>
        <w:rPr>
          <w:rFonts w:eastAsia="Times New Roman"/>
          <w:b/>
          <w:color w:val="151A1C"/>
          <w:sz w:val="20"/>
        </w:rPr>
        <w:t>Weaving IWOK into the storying of business, ethics, and the busy-ness of being human</w:t>
      </w:r>
    </w:p>
    <w:p w:rsidR="00A91168" w:rsidRDefault="009520D1">
      <w:pPr>
        <w:spacing w:line="243" w:lineRule="exact"/>
        <w:ind w:left="1440"/>
        <w:textAlignment w:val="baseline"/>
        <w:rPr>
          <w:rFonts w:eastAsia="Times New Roman"/>
          <w:color w:val="151A1C"/>
          <w:spacing w:val="-4"/>
          <w:sz w:val="21"/>
        </w:rPr>
      </w:pPr>
      <w:r>
        <w:rPr>
          <w:rFonts w:eastAsia="Times New Roman"/>
          <w:color w:val="151A1C"/>
          <w:spacing w:val="-4"/>
          <w:sz w:val="21"/>
        </w:rPr>
        <w:t>(Dr. Maria Humphries, New Zealand)</w:t>
      </w:r>
    </w:p>
    <w:p w:rsidR="00A91168" w:rsidRDefault="009520D1">
      <w:pPr>
        <w:spacing w:before="2" w:line="250" w:lineRule="exact"/>
        <w:ind w:left="720"/>
        <w:textAlignment w:val="baseline"/>
        <w:rPr>
          <w:rFonts w:eastAsia="Times New Roman"/>
          <w:b/>
          <w:color w:val="151A1C"/>
          <w:sz w:val="20"/>
        </w:rPr>
      </w:pPr>
      <w:r>
        <w:rPr>
          <w:rFonts w:eastAsia="Times New Roman"/>
          <w:b/>
          <w:color w:val="151A1C"/>
          <w:sz w:val="20"/>
        </w:rPr>
        <w:t>Tribal Wisdom in Today's Business Environment: 8 Aspects of Tribal Wisdom Revisited</w:t>
      </w:r>
    </w:p>
    <w:p w:rsidR="00A91168" w:rsidRDefault="009520D1">
      <w:pPr>
        <w:spacing w:line="245" w:lineRule="exact"/>
        <w:ind w:left="720"/>
        <w:textAlignment w:val="baseline"/>
        <w:rPr>
          <w:rFonts w:eastAsia="Times New Roman"/>
          <w:color w:val="151A1C"/>
          <w:spacing w:val="-4"/>
          <w:sz w:val="21"/>
        </w:rPr>
      </w:pPr>
      <w:r>
        <w:rPr>
          <w:rFonts w:eastAsia="Times New Roman"/>
          <w:color w:val="151A1C"/>
          <w:spacing w:val="-4"/>
          <w:sz w:val="21"/>
        </w:rPr>
        <w:t>(Dr. Grace Ann Rosile)</w:t>
      </w:r>
    </w:p>
    <w:p w:rsidR="00A91168" w:rsidRDefault="009520D1">
      <w:pPr>
        <w:spacing w:after="32" w:line="245" w:lineRule="exact"/>
        <w:ind w:left="720"/>
        <w:textAlignment w:val="baseline"/>
        <w:rPr>
          <w:rFonts w:eastAsia="Times New Roman"/>
          <w:b/>
          <w:color w:val="151A1C"/>
          <w:spacing w:val="-1"/>
          <w:sz w:val="20"/>
        </w:rPr>
      </w:pPr>
      <w:r>
        <w:rPr>
          <w:rFonts w:eastAsia="Times New Roman"/>
          <w:b/>
          <w:color w:val="151A1C"/>
          <w:spacing w:val="-1"/>
          <w:sz w:val="20"/>
        </w:rPr>
        <w:t xml:space="preserve">Epilogue: What Does It Mean? </w:t>
      </w:r>
      <w:r>
        <w:rPr>
          <w:rFonts w:eastAsia="Times New Roman"/>
          <w:color w:val="151A1C"/>
          <w:spacing w:val="-1"/>
          <w:sz w:val="21"/>
        </w:rPr>
        <w:t>(Dr. Grace Ann Rosile)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636"/>
      </w:tblGrid>
      <w:tr w:rsidR="00A91168">
        <w:trPr>
          <w:trHeight w:hRule="exact" w:val="895"/>
        </w:trPr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91168" w:rsidRDefault="009520D1">
            <w:pPr>
              <w:spacing w:after="60"/>
              <w:ind w:left="106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328930" cy="44196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91168" w:rsidRDefault="009520D1">
            <w:pPr>
              <w:spacing w:before="580" w:after="62" w:line="250" w:lineRule="exact"/>
              <w:ind w:right="1825"/>
              <w:jc w:val="right"/>
              <w:textAlignment w:val="baseline"/>
              <w:rPr>
                <w:rFonts w:eastAsia="Times New Roman"/>
                <w:color w:val="151A1C"/>
                <w:sz w:val="21"/>
              </w:rPr>
            </w:pPr>
            <w:r>
              <w:rPr>
                <w:rFonts w:eastAsia="Times New Roman"/>
                <w:color w:val="151A1C"/>
                <w:sz w:val="21"/>
              </w:rPr>
              <w:t xml:space="preserve">Search for Wisdom on </w:t>
            </w:r>
            <w:r>
              <w:rPr>
                <w:rFonts w:eastAsia="Times New Roman"/>
                <w:b/>
                <w:color w:val="151A1C"/>
                <w:sz w:val="20"/>
              </w:rPr>
              <w:t>pp. 14, 19, 23, 28, 41, 52, 59, 63, 84, 94, 98, 104, 115, 123.</w:t>
            </w:r>
          </w:p>
        </w:tc>
      </w:tr>
    </w:tbl>
    <w:p w:rsidR="009520D1" w:rsidRDefault="009520D1"/>
    <w:sectPr w:rsidR="009520D1">
      <w:pgSz w:w="11904" w:h="15509"/>
      <w:pgMar w:top="3427" w:right="1401" w:bottom="1013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0217"/>
    <w:multiLevelType w:val="multilevel"/>
    <w:tmpl w:val="9B663CE6"/>
    <w:lvl w:ilvl="0">
      <w:start w:val="1"/>
      <w:numFmt w:val="decimal"/>
      <w:lvlText w:val="Ch %1: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151A1C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68"/>
    <w:rsid w:val="007C6BC7"/>
    <w:rsid w:val="008D69CB"/>
    <w:rsid w:val="009520D1"/>
    <w:rsid w:val="009E057C"/>
    <w:rsid w:val="00A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01193-14D4-4F92-90D3-729525F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  <w:style w:type="character" w:styleId="Hyperlink">
    <w:name w:val="Hyperlink"/>
    <w:basedOn w:val="DefaultParagraphFont"/>
    <w:uiPriority w:val="99"/>
    <w:unhideWhenUsed/>
    <w:rsid w:val="009E0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Ann Rosile</dc:creator>
  <cp:lastModifiedBy>Microsoft account</cp:lastModifiedBy>
  <cp:revision>3</cp:revision>
  <dcterms:created xsi:type="dcterms:W3CDTF">2016-05-07T23:00:00Z</dcterms:created>
  <dcterms:modified xsi:type="dcterms:W3CDTF">2016-07-12T06:34:00Z</dcterms:modified>
</cp:coreProperties>
</file>